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60d0cc81dd764767"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2F5" w:rsidRPr="00B71B62" w:rsidRDefault="00B71B62" w:rsidP="00B71B62">
      <w:pPr>
        <w:rPr>
          <w:rFonts w:ascii="Arial" w:hAnsi="Arial"/>
          <w:b/>
          <w:sz w:val="24"/>
        </w:rPr>
      </w:pPr>
      <w:bookmarkStart w:id="0" w:name="_GoBack"/>
      <w:bookmarkEnd w:id="0"/>
      <w:r>
        <w:rPr>
          <w:rFonts w:ascii="Arial" w:hAnsi="Arial"/>
          <w:b/>
          <w:sz w:val="24"/>
        </w:rPr>
        <w:t xml:space="preserve">                                             </w:t>
      </w:r>
      <w:r w:rsidR="00D44E6C" w:rsidRPr="00B71B62">
        <w:rPr>
          <w:rFonts w:ascii="Arial" w:hAnsi="Arial"/>
          <w:b/>
          <w:sz w:val="24"/>
        </w:rPr>
        <w:t>Questions for CEB 10</w:t>
      </w:r>
      <w:r w:rsidR="00D44E6C" w:rsidRPr="00B71B62">
        <w:rPr>
          <w:rFonts w:ascii="Arial" w:hAnsi="Arial"/>
          <w:b/>
          <w:sz w:val="24"/>
          <w:vertAlign w:val="superscript"/>
        </w:rPr>
        <w:t>th</w:t>
      </w:r>
      <w:r w:rsidR="00D44E6C" w:rsidRPr="00B71B62">
        <w:rPr>
          <w:rFonts w:ascii="Arial" w:hAnsi="Arial"/>
          <w:b/>
          <w:sz w:val="24"/>
        </w:rPr>
        <w:t xml:space="preserve"> July 2013</w:t>
      </w:r>
    </w:p>
    <w:p w:rsidR="00D44E6C" w:rsidRPr="00B71B62" w:rsidRDefault="00B71B62" w:rsidP="00B71B62">
      <w:pPr>
        <w:rPr>
          <w:rFonts w:ascii="Arial" w:hAnsi="Arial"/>
          <w:b/>
          <w:sz w:val="24"/>
        </w:rPr>
      </w:pPr>
      <w:r>
        <w:rPr>
          <w:rFonts w:ascii="Arial" w:hAnsi="Arial"/>
          <w:b/>
          <w:sz w:val="24"/>
        </w:rPr>
        <w:t xml:space="preserve">                                       </w:t>
      </w:r>
      <w:r w:rsidR="00D44E6C" w:rsidRPr="00B71B62">
        <w:rPr>
          <w:rFonts w:ascii="Arial" w:hAnsi="Arial"/>
          <w:b/>
          <w:sz w:val="24"/>
        </w:rPr>
        <w:t>Agenda Item 7, Youth Ambition Strategy</w:t>
      </w:r>
      <w:r w:rsidR="00EB2356">
        <w:rPr>
          <w:rFonts w:ascii="Arial" w:hAnsi="Arial"/>
          <w:b/>
          <w:sz w:val="24"/>
        </w:rPr>
        <w:t xml:space="preserve"> (Cllr Clack)</w:t>
      </w:r>
    </w:p>
    <w:p w:rsidR="00967EA2" w:rsidRPr="00B71B62" w:rsidRDefault="00D44E6C" w:rsidP="00D44E6C">
      <w:pPr>
        <w:pStyle w:val="ListParagraph"/>
        <w:numPr>
          <w:ilvl w:val="0"/>
          <w:numId w:val="1"/>
        </w:numPr>
        <w:rPr>
          <w:rFonts w:ascii="Arial" w:hAnsi="Arial"/>
          <w:sz w:val="24"/>
        </w:rPr>
      </w:pPr>
      <w:r w:rsidRPr="00B71B62">
        <w:rPr>
          <w:rFonts w:ascii="Arial" w:hAnsi="Arial"/>
          <w:sz w:val="24"/>
        </w:rPr>
        <w:t>What Key Performance Indicators do you have for evaluating Val</w:t>
      </w:r>
      <w:r w:rsidR="00B37C9E">
        <w:rPr>
          <w:rFonts w:ascii="Arial" w:hAnsi="Arial"/>
          <w:sz w:val="24"/>
        </w:rPr>
        <w:t>ue for Money for this strategy?</w:t>
      </w:r>
    </w:p>
    <w:p w:rsidR="00B71B62" w:rsidRPr="00B71B62" w:rsidRDefault="00B71B62" w:rsidP="00B71B62">
      <w:pPr>
        <w:pStyle w:val="ListParagraph"/>
        <w:rPr>
          <w:rFonts w:ascii="Arial" w:hAnsi="Arial"/>
          <w:sz w:val="24"/>
        </w:rPr>
      </w:pPr>
    </w:p>
    <w:p w:rsidR="00967EA2" w:rsidRDefault="00132114" w:rsidP="00967EA2">
      <w:pPr>
        <w:pStyle w:val="ListParagraph"/>
        <w:rPr>
          <w:rFonts w:ascii="Arial" w:hAnsi="Arial"/>
          <w:sz w:val="24"/>
        </w:rPr>
      </w:pPr>
      <w:r w:rsidRPr="00B71B62">
        <w:rPr>
          <w:rFonts w:ascii="Arial" w:hAnsi="Arial"/>
          <w:sz w:val="24"/>
        </w:rPr>
        <w:t>This is detailed in</w:t>
      </w:r>
      <w:r w:rsidR="00391173">
        <w:rPr>
          <w:rFonts w:ascii="Arial" w:hAnsi="Arial"/>
          <w:sz w:val="24"/>
        </w:rPr>
        <w:t xml:space="preserve"> sections </w:t>
      </w:r>
      <w:r w:rsidRPr="00B71B62">
        <w:rPr>
          <w:rFonts w:ascii="Arial" w:hAnsi="Arial"/>
          <w:sz w:val="24"/>
        </w:rPr>
        <w:t>5.2</w:t>
      </w:r>
      <w:r w:rsidR="00B71B62">
        <w:rPr>
          <w:rFonts w:ascii="Arial" w:hAnsi="Arial"/>
          <w:sz w:val="24"/>
        </w:rPr>
        <w:t>0</w:t>
      </w:r>
      <w:r w:rsidRPr="00B71B62">
        <w:rPr>
          <w:rFonts w:ascii="Arial" w:hAnsi="Arial"/>
          <w:sz w:val="24"/>
        </w:rPr>
        <w:t>, 5.21</w:t>
      </w:r>
      <w:r w:rsidR="00934527">
        <w:rPr>
          <w:rFonts w:ascii="Arial" w:hAnsi="Arial"/>
          <w:sz w:val="24"/>
        </w:rPr>
        <w:t>; appendix five also shows how we will look to demonstrate the value of each pound invested against specific agendas</w:t>
      </w:r>
      <w:r w:rsidR="006D4A34">
        <w:rPr>
          <w:rFonts w:ascii="Arial" w:hAnsi="Arial"/>
          <w:sz w:val="24"/>
        </w:rPr>
        <w:t xml:space="preserve"> e.g. crime and anti-social behaviour and obesity.</w:t>
      </w:r>
    </w:p>
    <w:p w:rsidR="00934527" w:rsidRPr="00B71B62" w:rsidRDefault="00934527" w:rsidP="00967EA2">
      <w:pPr>
        <w:pStyle w:val="ListParagraph"/>
        <w:rPr>
          <w:rFonts w:ascii="Arial" w:hAnsi="Arial"/>
          <w:sz w:val="24"/>
        </w:rPr>
      </w:pPr>
    </w:p>
    <w:p w:rsidR="00F3779C" w:rsidRPr="00B71B62" w:rsidRDefault="00D44E6C" w:rsidP="00132114">
      <w:pPr>
        <w:pStyle w:val="ListParagraph"/>
        <w:numPr>
          <w:ilvl w:val="0"/>
          <w:numId w:val="1"/>
        </w:numPr>
        <w:rPr>
          <w:rFonts w:ascii="Arial" w:hAnsi="Arial"/>
          <w:sz w:val="24"/>
        </w:rPr>
      </w:pPr>
      <w:r w:rsidRPr="00B71B62">
        <w:rPr>
          <w:rFonts w:ascii="Arial" w:hAnsi="Arial"/>
          <w:sz w:val="24"/>
        </w:rPr>
        <w:t>How will these be measured and reported</w:t>
      </w:r>
      <w:r w:rsidR="005766DB" w:rsidRPr="00B71B62">
        <w:rPr>
          <w:rFonts w:ascii="Arial" w:hAnsi="Arial"/>
          <w:sz w:val="24"/>
        </w:rPr>
        <w:t xml:space="preserve"> to </w:t>
      </w:r>
      <w:r w:rsidR="00B40D7C">
        <w:rPr>
          <w:rFonts w:ascii="Arial" w:hAnsi="Arial"/>
          <w:sz w:val="24"/>
        </w:rPr>
        <w:t>C</w:t>
      </w:r>
      <w:r w:rsidR="005766DB" w:rsidRPr="00B71B62">
        <w:rPr>
          <w:rFonts w:ascii="Arial" w:hAnsi="Arial"/>
          <w:sz w:val="24"/>
        </w:rPr>
        <w:t>ouncil and the general public?</w:t>
      </w:r>
    </w:p>
    <w:p w:rsidR="00B71B62" w:rsidRPr="00B71B62" w:rsidRDefault="00B71B62" w:rsidP="00B71B62">
      <w:pPr>
        <w:pStyle w:val="ListParagraph"/>
        <w:rPr>
          <w:rFonts w:ascii="Arial" w:hAnsi="Arial"/>
          <w:sz w:val="24"/>
        </w:rPr>
      </w:pPr>
    </w:p>
    <w:p w:rsidR="00B71B62" w:rsidRDefault="00132114" w:rsidP="00F3779C">
      <w:pPr>
        <w:pStyle w:val="ListParagraph"/>
        <w:rPr>
          <w:rFonts w:ascii="Arial" w:hAnsi="Arial" w:cs="Arial"/>
          <w:sz w:val="24"/>
          <w:szCs w:val="20"/>
          <w:shd w:val="clear" w:color="auto" w:fill="FFFFFF"/>
        </w:rPr>
      </w:pPr>
      <w:r w:rsidRPr="00B71B62">
        <w:rPr>
          <w:rFonts w:ascii="Arial" w:hAnsi="Arial"/>
          <w:sz w:val="24"/>
        </w:rPr>
        <w:t>The methodology differs for each measure</w:t>
      </w:r>
      <w:r w:rsidR="00B71B62">
        <w:rPr>
          <w:rFonts w:ascii="Arial" w:hAnsi="Arial"/>
          <w:sz w:val="24"/>
        </w:rPr>
        <w:t>.  T</w:t>
      </w:r>
      <w:r w:rsidRPr="00B71B62">
        <w:rPr>
          <w:rFonts w:ascii="Arial" w:hAnsi="Arial"/>
          <w:sz w:val="24"/>
        </w:rPr>
        <w:t xml:space="preserve">he first measure </w:t>
      </w:r>
      <w:r w:rsidR="00B71B62">
        <w:rPr>
          <w:rFonts w:ascii="Arial" w:hAnsi="Arial"/>
          <w:sz w:val="24"/>
        </w:rPr>
        <w:t>“</w:t>
      </w:r>
      <w:r w:rsidRPr="00B71B62">
        <w:rPr>
          <w:rFonts w:ascii="Arial" w:hAnsi="Arial" w:cs="Arial"/>
          <w:i/>
          <w:sz w:val="24"/>
          <w:szCs w:val="20"/>
          <w:shd w:val="clear" w:color="auto" w:fill="FFFFFF"/>
        </w:rPr>
        <w:t>Numbers of young people engaged in the programme</w:t>
      </w:r>
      <w:r w:rsidR="00B71B62">
        <w:rPr>
          <w:rFonts w:ascii="Arial" w:hAnsi="Arial" w:cs="Arial"/>
          <w:i/>
          <w:sz w:val="24"/>
          <w:szCs w:val="20"/>
          <w:shd w:val="clear" w:color="auto" w:fill="FFFFFF"/>
        </w:rPr>
        <w:t>”</w:t>
      </w:r>
      <w:r w:rsidRPr="00B71B62">
        <w:rPr>
          <w:rFonts w:ascii="Arial" w:hAnsi="Arial" w:cs="Arial"/>
          <w:sz w:val="24"/>
          <w:szCs w:val="20"/>
          <w:shd w:val="clear" w:color="auto" w:fill="FFFFFF"/>
        </w:rPr>
        <w:t xml:space="preserve"> is </w:t>
      </w:r>
      <w:r w:rsidR="00D23224">
        <w:rPr>
          <w:rFonts w:ascii="Arial" w:hAnsi="Arial" w:cs="Arial"/>
          <w:sz w:val="24"/>
          <w:szCs w:val="20"/>
          <w:shd w:val="clear" w:color="auto" w:fill="FFFFFF"/>
        </w:rPr>
        <w:t xml:space="preserve">demonstrated </w:t>
      </w:r>
      <w:r w:rsidRPr="00B71B62">
        <w:rPr>
          <w:rFonts w:ascii="Arial" w:hAnsi="Arial" w:cs="Arial"/>
          <w:sz w:val="24"/>
          <w:szCs w:val="20"/>
          <w:shd w:val="clear" w:color="auto" w:fill="FFFFFF"/>
        </w:rPr>
        <w:t xml:space="preserve">by recording attendance figures. The </w:t>
      </w:r>
      <w:r w:rsidR="00B40D7C">
        <w:rPr>
          <w:rFonts w:ascii="Arial" w:hAnsi="Arial" w:cs="Arial"/>
          <w:sz w:val="24"/>
          <w:szCs w:val="20"/>
          <w:shd w:val="clear" w:color="auto" w:fill="FFFFFF"/>
        </w:rPr>
        <w:t>C</w:t>
      </w:r>
      <w:r w:rsidR="00B71B62">
        <w:rPr>
          <w:rFonts w:ascii="Arial" w:hAnsi="Arial" w:cs="Arial"/>
          <w:sz w:val="24"/>
          <w:szCs w:val="20"/>
          <w:shd w:val="clear" w:color="auto" w:fill="FFFFFF"/>
        </w:rPr>
        <w:t xml:space="preserve">ouncil publishes </w:t>
      </w:r>
      <w:r w:rsidR="003B5491">
        <w:rPr>
          <w:rFonts w:ascii="Arial" w:hAnsi="Arial" w:cs="Arial"/>
          <w:sz w:val="24"/>
          <w:szCs w:val="20"/>
          <w:shd w:val="clear" w:color="auto" w:fill="FFFFFF"/>
        </w:rPr>
        <w:t xml:space="preserve">the </w:t>
      </w:r>
      <w:r w:rsidR="00B71B62">
        <w:rPr>
          <w:rFonts w:ascii="Arial" w:hAnsi="Arial" w:cs="Arial"/>
          <w:sz w:val="24"/>
          <w:szCs w:val="20"/>
          <w:shd w:val="clear" w:color="auto" w:fill="FFFFFF"/>
        </w:rPr>
        <w:t xml:space="preserve">performance of key indicators. </w:t>
      </w:r>
    </w:p>
    <w:p w:rsidR="00B71B62" w:rsidRPr="00B71B62" w:rsidRDefault="00B71B62" w:rsidP="00F3779C">
      <w:pPr>
        <w:pStyle w:val="ListParagraph"/>
        <w:rPr>
          <w:rFonts w:ascii="Arial" w:hAnsi="Arial"/>
          <w:sz w:val="24"/>
        </w:rPr>
      </w:pPr>
    </w:p>
    <w:p w:rsidR="00F3779C" w:rsidRDefault="005766DB" w:rsidP="00132114">
      <w:pPr>
        <w:pStyle w:val="ListParagraph"/>
        <w:numPr>
          <w:ilvl w:val="0"/>
          <w:numId w:val="1"/>
        </w:numPr>
        <w:rPr>
          <w:rFonts w:ascii="Arial" w:hAnsi="Arial"/>
          <w:sz w:val="24"/>
        </w:rPr>
      </w:pPr>
      <w:r w:rsidRPr="00B71B62">
        <w:rPr>
          <w:rFonts w:ascii="Arial" w:hAnsi="Arial"/>
          <w:sz w:val="24"/>
        </w:rPr>
        <w:t>Cowley is mentioned as an area where you are targeting resources; what specific actions are you taking in relation to this part of East Oxford?</w:t>
      </w:r>
    </w:p>
    <w:p w:rsidR="00B71B62" w:rsidRPr="00B71B62" w:rsidRDefault="00B71B62" w:rsidP="00B71B62">
      <w:pPr>
        <w:pStyle w:val="ListParagraph"/>
        <w:rPr>
          <w:rFonts w:ascii="Arial" w:hAnsi="Arial"/>
          <w:sz w:val="24"/>
        </w:rPr>
      </w:pPr>
    </w:p>
    <w:p w:rsidR="00132114" w:rsidRPr="00B71B62" w:rsidRDefault="003C6331" w:rsidP="00F3779C">
      <w:pPr>
        <w:pStyle w:val="ListParagraph"/>
        <w:rPr>
          <w:rFonts w:ascii="Arial" w:hAnsi="Arial"/>
          <w:sz w:val="24"/>
        </w:rPr>
      </w:pPr>
      <w:r w:rsidRPr="00B71B62">
        <w:rPr>
          <w:rFonts w:ascii="Arial" w:hAnsi="Arial"/>
          <w:sz w:val="24"/>
        </w:rPr>
        <w:t xml:space="preserve">This </w:t>
      </w:r>
      <w:r w:rsidR="00B71B62">
        <w:rPr>
          <w:rFonts w:ascii="Arial" w:hAnsi="Arial"/>
          <w:sz w:val="24"/>
        </w:rPr>
        <w:t>is</w:t>
      </w:r>
      <w:r w:rsidRPr="00B71B62">
        <w:rPr>
          <w:rFonts w:ascii="Arial" w:hAnsi="Arial"/>
          <w:sz w:val="24"/>
        </w:rPr>
        <w:t xml:space="preserve"> one of the areas where we will be targeting </w:t>
      </w:r>
      <w:r w:rsidR="00132114" w:rsidRPr="00B71B62">
        <w:rPr>
          <w:rFonts w:ascii="Arial" w:hAnsi="Arial"/>
          <w:sz w:val="24"/>
        </w:rPr>
        <w:t xml:space="preserve">our </w:t>
      </w:r>
      <w:r w:rsidRPr="00B71B62">
        <w:rPr>
          <w:rFonts w:ascii="Arial" w:hAnsi="Arial"/>
          <w:sz w:val="24"/>
        </w:rPr>
        <w:t xml:space="preserve">Youth Ambition and Youth Ambition School grants. </w:t>
      </w:r>
      <w:proofErr w:type="gramStart"/>
      <w:r w:rsidR="00F3779C" w:rsidRPr="00B71B62">
        <w:rPr>
          <w:rFonts w:ascii="Arial" w:hAnsi="Arial"/>
          <w:sz w:val="24"/>
        </w:rPr>
        <w:t>Answer  5</w:t>
      </w:r>
      <w:proofErr w:type="gramEnd"/>
      <w:r w:rsidR="00F3779C" w:rsidRPr="00B71B62">
        <w:rPr>
          <w:rFonts w:ascii="Arial" w:hAnsi="Arial"/>
          <w:sz w:val="24"/>
        </w:rPr>
        <w:t xml:space="preserve"> c</w:t>
      </w:r>
      <w:r w:rsidRPr="00B71B62">
        <w:rPr>
          <w:rFonts w:ascii="Arial" w:hAnsi="Arial"/>
          <w:sz w:val="24"/>
        </w:rPr>
        <w:t xml:space="preserve"> also </w:t>
      </w:r>
      <w:r w:rsidR="00F3779C" w:rsidRPr="00B71B62">
        <w:rPr>
          <w:rFonts w:ascii="Arial" w:hAnsi="Arial"/>
          <w:sz w:val="24"/>
        </w:rPr>
        <w:t>addresses this question</w:t>
      </w:r>
      <w:r w:rsidR="00B40D7C">
        <w:rPr>
          <w:rFonts w:ascii="Arial" w:hAnsi="Arial"/>
          <w:sz w:val="24"/>
        </w:rPr>
        <w:t>.</w:t>
      </w:r>
    </w:p>
    <w:p w:rsidR="00F3779C" w:rsidRPr="00B71B62" w:rsidRDefault="00F3779C" w:rsidP="00F3779C">
      <w:pPr>
        <w:pStyle w:val="ListParagraph"/>
        <w:rPr>
          <w:rFonts w:ascii="Arial" w:hAnsi="Arial"/>
          <w:sz w:val="24"/>
        </w:rPr>
      </w:pPr>
    </w:p>
    <w:p w:rsidR="005766DB" w:rsidRPr="00B71B62" w:rsidRDefault="005766DB" w:rsidP="003C6331">
      <w:pPr>
        <w:pStyle w:val="ListParagraph"/>
        <w:numPr>
          <w:ilvl w:val="0"/>
          <w:numId w:val="1"/>
        </w:numPr>
        <w:rPr>
          <w:rFonts w:ascii="Arial" w:hAnsi="Arial"/>
          <w:sz w:val="24"/>
        </w:rPr>
      </w:pPr>
      <w:r w:rsidRPr="00B71B62">
        <w:rPr>
          <w:rFonts w:ascii="Arial" w:hAnsi="Arial"/>
          <w:sz w:val="24"/>
        </w:rPr>
        <w:t>How will the closure of Temple Cowley Pools and Fitness Centre contribute to the success of your strategy?</w:t>
      </w:r>
    </w:p>
    <w:p w:rsidR="003C6331" w:rsidRPr="00B71B62" w:rsidRDefault="003C6331" w:rsidP="003C6331">
      <w:pPr>
        <w:pStyle w:val="ListParagraph"/>
        <w:rPr>
          <w:rFonts w:ascii="Arial" w:hAnsi="Arial"/>
          <w:sz w:val="24"/>
        </w:rPr>
      </w:pPr>
    </w:p>
    <w:p w:rsidR="003C6331" w:rsidRPr="00B71B62" w:rsidRDefault="003C6331" w:rsidP="003C6331">
      <w:pPr>
        <w:pStyle w:val="ListParagraph"/>
        <w:rPr>
          <w:rFonts w:ascii="Arial" w:hAnsi="Arial"/>
          <w:sz w:val="24"/>
        </w:rPr>
      </w:pPr>
      <w:r w:rsidRPr="00B71B62">
        <w:rPr>
          <w:rFonts w:ascii="Arial" w:hAnsi="Arial"/>
          <w:sz w:val="24"/>
        </w:rPr>
        <w:t>By supporting the development of a new city wide pool at Blackbird Leys.</w:t>
      </w:r>
    </w:p>
    <w:p w:rsidR="003C6331" w:rsidRPr="00B71B62" w:rsidRDefault="003C6331" w:rsidP="003C6331">
      <w:pPr>
        <w:pStyle w:val="ListParagraph"/>
        <w:rPr>
          <w:rFonts w:ascii="Arial" w:hAnsi="Arial"/>
          <w:sz w:val="24"/>
        </w:rPr>
      </w:pPr>
    </w:p>
    <w:p w:rsidR="005766DB" w:rsidRDefault="005766DB" w:rsidP="00D44E6C">
      <w:pPr>
        <w:pStyle w:val="ListParagraph"/>
        <w:numPr>
          <w:ilvl w:val="0"/>
          <w:numId w:val="1"/>
        </w:numPr>
        <w:rPr>
          <w:rFonts w:ascii="Arial" w:hAnsi="Arial"/>
          <w:sz w:val="24"/>
        </w:rPr>
      </w:pPr>
      <w:r w:rsidRPr="00B71B62">
        <w:rPr>
          <w:rFonts w:ascii="Arial" w:hAnsi="Arial"/>
          <w:sz w:val="24"/>
        </w:rPr>
        <w:t>In relation to Appendix Two of the report, what specific actions and activities are being undertaken in the Temple Cowley area in relation to:</w:t>
      </w:r>
    </w:p>
    <w:p w:rsidR="00934527" w:rsidRPr="00B71B62" w:rsidRDefault="00934527" w:rsidP="00934527">
      <w:pPr>
        <w:pStyle w:val="ListParagraph"/>
        <w:rPr>
          <w:rFonts w:ascii="Arial" w:hAnsi="Arial"/>
          <w:sz w:val="24"/>
        </w:rPr>
      </w:pPr>
    </w:p>
    <w:p w:rsidR="00934527" w:rsidRDefault="005766DB" w:rsidP="005766DB">
      <w:pPr>
        <w:pStyle w:val="ListParagraph"/>
        <w:numPr>
          <w:ilvl w:val="1"/>
          <w:numId w:val="1"/>
        </w:numPr>
        <w:rPr>
          <w:rFonts w:ascii="Arial" w:hAnsi="Arial"/>
          <w:sz w:val="24"/>
        </w:rPr>
      </w:pPr>
      <w:r w:rsidRPr="00B71B62">
        <w:rPr>
          <w:rFonts w:ascii="Arial" w:hAnsi="Arial"/>
          <w:sz w:val="24"/>
        </w:rPr>
        <w:t>Free swimming for U17s – how many hours a week are being offered at Temple Cowley Pools?</w:t>
      </w:r>
      <w:r w:rsidR="0047291A" w:rsidRPr="00B71B62">
        <w:rPr>
          <w:rFonts w:ascii="Arial" w:hAnsi="Arial"/>
          <w:sz w:val="24"/>
        </w:rPr>
        <w:t xml:space="preserve">  </w:t>
      </w:r>
    </w:p>
    <w:p w:rsidR="00F3779C" w:rsidRPr="00B71B62" w:rsidRDefault="00934527" w:rsidP="00934527">
      <w:pPr>
        <w:ind w:left="1080" w:firstLine="360"/>
        <w:rPr>
          <w:rFonts w:ascii="Arial" w:hAnsi="Arial"/>
          <w:sz w:val="24"/>
        </w:rPr>
      </w:pPr>
      <w:r>
        <w:rPr>
          <w:rFonts w:ascii="Arial" w:hAnsi="Arial"/>
          <w:sz w:val="24"/>
        </w:rPr>
        <w:t>1</w:t>
      </w:r>
      <w:r w:rsidR="00C37B7A" w:rsidRPr="00934527">
        <w:rPr>
          <w:rFonts w:ascii="Arial" w:hAnsi="Arial"/>
          <w:sz w:val="24"/>
        </w:rPr>
        <w:t>5</w:t>
      </w:r>
      <w:r w:rsidR="0047291A" w:rsidRPr="00934527">
        <w:rPr>
          <w:rFonts w:ascii="Arial" w:hAnsi="Arial"/>
          <w:sz w:val="24"/>
        </w:rPr>
        <w:t xml:space="preserve"> </w:t>
      </w:r>
      <w:r w:rsidR="0036502C" w:rsidRPr="00934527">
        <w:rPr>
          <w:rFonts w:ascii="Arial" w:hAnsi="Arial"/>
          <w:sz w:val="24"/>
        </w:rPr>
        <w:t>hours</w:t>
      </w:r>
    </w:p>
    <w:p w:rsidR="005766DB" w:rsidRDefault="005766DB" w:rsidP="005766DB">
      <w:pPr>
        <w:pStyle w:val="ListParagraph"/>
        <w:numPr>
          <w:ilvl w:val="1"/>
          <w:numId w:val="1"/>
        </w:numPr>
        <w:rPr>
          <w:rFonts w:ascii="Arial" w:hAnsi="Arial"/>
          <w:sz w:val="24"/>
        </w:rPr>
      </w:pPr>
      <w:r w:rsidRPr="00B71B62">
        <w:rPr>
          <w:rFonts w:ascii="Arial" w:hAnsi="Arial"/>
          <w:sz w:val="24"/>
        </w:rPr>
        <w:t>What free lessons for non-swimmers are being offered at Temple Cowley Pools?</w:t>
      </w:r>
    </w:p>
    <w:p w:rsidR="00934527" w:rsidRPr="00B71B62" w:rsidRDefault="00934527" w:rsidP="00934527">
      <w:pPr>
        <w:pStyle w:val="ListParagraph"/>
        <w:ind w:left="1440"/>
        <w:rPr>
          <w:rFonts w:ascii="Arial" w:hAnsi="Arial"/>
          <w:sz w:val="24"/>
        </w:rPr>
      </w:pPr>
    </w:p>
    <w:p w:rsidR="00C37B7A" w:rsidRDefault="00B37B61" w:rsidP="00C37B7A">
      <w:pPr>
        <w:pStyle w:val="ListParagraph"/>
        <w:ind w:left="1440"/>
        <w:rPr>
          <w:rFonts w:ascii="Arial" w:hAnsi="Arial" w:cs="Arial"/>
          <w:sz w:val="24"/>
        </w:rPr>
      </w:pPr>
      <w:r w:rsidRPr="00B71B62">
        <w:rPr>
          <w:rFonts w:ascii="Arial" w:hAnsi="Arial" w:cs="Arial"/>
          <w:sz w:val="24"/>
        </w:rPr>
        <w:t>Children eligible to take part in free lessons do so at the pool of their choice through the Swim School programme.</w:t>
      </w:r>
    </w:p>
    <w:p w:rsidR="00934527" w:rsidRPr="00B71B62" w:rsidRDefault="00934527" w:rsidP="00C37B7A">
      <w:pPr>
        <w:pStyle w:val="ListParagraph"/>
        <w:ind w:left="1440"/>
        <w:rPr>
          <w:rFonts w:ascii="Arial" w:hAnsi="Arial" w:cs="Arial"/>
          <w:sz w:val="24"/>
        </w:rPr>
      </w:pPr>
    </w:p>
    <w:p w:rsidR="005766DB" w:rsidRDefault="005766DB" w:rsidP="005766DB">
      <w:pPr>
        <w:pStyle w:val="ListParagraph"/>
        <w:numPr>
          <w:ilvl w:val="1"/>
          <w:numId w:val="1"/>
        </w:numPr>
        <w:rPr>
          <w:rFonts w:ascii="Arial" w:hAnsi="Arial"/>
          <w:sz w:val="24"/>
        </w:rPr>
      </w:pPr>
      <w:r w:rsidRPr="00B71B62">
        <w:rPr>
          <w:rFonts w:ascii="Arial" w:hAnsi="Arial"/>
          <w:sz w:val="24"/>
        </w:rPr>
        <w:lastRenderedPageBreak/>
        <w:t>Leisure centre provision, particularly since the Cowley Marsh area has seen the fastest growth in population over the last ten years?</w:t>
      </w:r>
    </w:p>
    <w:p w:rsidR="00934527" w:rsidRPr="00B71B62" w:rsidRDefault="00934527" w:rsidP="00934527">
      <w:pPr>
        <w:pStyle w:val="ListParagraph"/>
        <w:ind w:left="1440"/>
        <w:rPr>
          <w:rFonts w:ascii="Arial" w:hAnsi="Arial"/>
          <w:sz w:val="24"/>
        </w:rPr>
      </w:pPr>
    </w:p>
    <w:p w:rsidR="008F5016" w:rsidRPr="00B71B62" w:rsidRDefault="006D4A34" w:rsidP="003C6331">
      <w:pPr>
        <w:pStyle w:val="ListParagraph"/>
        <w:ind w:left="1440"/>
        <w:rPr>
          <w:rFonts w:ascii="Arial" w:hAnsi="Arial"/>
          <w:sz w:val="24"/>
        </w:rPr>
      </w:pPr>
      <w:r>
        <w:rPr>
          <w:rFonts w:ascii="Arial" w:hAnsi="Arial"/>
          <w:sz w:val="24"/>
        </w:rPr>
        <w:t xml:space="preserve">The new pool is a city wide facility and we are </w:t>
      </w:r>
      <w:r w:rsidR="003B5491">
        <w:rPr>
          <w:rFonts w:ascii="Arial" w:hAnsi="Arial"/>
          <w:sz w:val="24"/>
        </w:rPr>
        <w:t>also</w:t>
      </w:r>
      <w:r>
        <w:rPr>
          <w:rFonts w:ascii="Arial" w:hAnsi="Arial"/>
          <w:sz w:val="24"/>
        </w:rPr>
        <w:t xml:space="preserve"> investing £200,000 into leisure </w:t>
      </w:r>
      <w:r w:rsidR="003B5491">
        <w:rPr>
          <w:rFonts w:ascii="Arial" w:hAnsi="Arial"/>
          <w:sz w:val="24"/>
        </w:rPr>
        <w:t>provision</w:t>
      </w:r>
      <w:r>
        <w:rPr>
          <w:rFonts w:ascii="Arial" w:hAnsi="Arial"/>
          <w:sz w:val="24"/>
        </w:rPr>
        <w:t xml:space="preserve"> at </w:t>
      </w:r>
      <w:r w:rsidR="003B5491">
        <w:rPr>
          <w:rFonts w:ascii="Arial" w:hAnsi="Arial"/>
          <w:sz w:val="24"/>
        </w:rPr>
        <w:t>Oxford</w:t>
      </w:r>
      <w:r>
        <w:rPr>
          <w:rFonts w:ascii="Arial" w:hAnsi="Arial"/>
          <w:sz w:val="24"/>
        </w:rPr>
        <w:t xml:space="preserve"> </w:t>
      </w:r>
      <w:r w:rsidR="003B5491">
        <w:rPr>
          <w:rFonts w:ascii="Arial" w:hAnsi="Arial"/>
          <w:sz w:val="24"/>
        </w:rPr>
        <w:t>Spires</w:t>
      </w:r>
      <w:r>
        <w:rPr>
          <w:rFonts w:ascii="Arial" w:hAnsi="Arial"/>
          <w:sz w:val="24"/>
        </w:rPr>
        <w:t xml:space="preserve"> </w:t>
      </w:r>
      <w:r w:rsidR="003B5491">
        <w:rPr>
          <w:rFonts w:ascii="Arial" w:hAnsi="Arial"/>
          <w:sz w:val="24"/>
        </w:rPr>
        <w:t>Academy</w:t>
      </w:r>
      <w:r>
        <w:rPr>
          <w:rFonts w:ascii="Arial" w:hAnsi="Arial"/>
          <w:sz w:val="24"/>
        </w:rPr>
        <w:t xml:space="preserve">. </w:t>
      </w:r>
      <w:r w:rsidR="003B5491">
        <w:rPr>
          <w:rFonts w:ascii="Arial" w:hAnsi="Arial"/>
          <w:sz w:val="24"/>
        </w:rPr>
        <w:t>A</w:t>
      </w:r>
      <w:r>
        <w:rPr>
          <w:rFonts w:ascii="Arial" w:hAnsi="Arial"/>
          <w:sz w:val="24"/>
        </w:rPr>
        <w:t xml:space="preserve">s </w:t>
      </w:r>
      <w:r w:rsidR="003B5491">
        <w:rPr>
          <w:rFonts w:ascii="Arial" w:hAnsi="Arial"/>
          <w:sz w:val="24"/>
        </w:rPr>
        <w:t xml:space="preserve">a further part </w:t>
      </w:r>
      <w:r>
        <w:rPr>
          <w:rFonts w:ascii="Arial" w:hAnsi="Arial"/>
          <w:sz w:val="24"/>
        </w:rPr>
        <w:t xml:space="preserve">of the local leisure offer </w:t>
      </w:r>
      <w:r w:rsidR="003B5491">
        <w:rPr>
          <w:rFonts w:ascii="Arial" w:hAnsi="Arial"/>
          <w:sz w:val="24"/>
        </w:rPr>
        <w:t xml:space="preserve">we are developing </w:t>
      </w:r>
      <w:r>
        <w:rPr>
          <w:rFonts w:ascii="Arial" w:hAnsi="Arial"/>
          <w:sz w:val="24"/>
        </w:rPr>
        <w:t>a f</w:t>
      </w:r>
      <w:r w:rsidR="00D23224">
        <w:rPr>
          <w:rFonts w:ascii="Arial" w:hAnsi="Arial"/>
          <w:sz w:val="24"/>
        </w:rPr>
        <w:t>itness</w:t>
      </w:r>
      <w:r>
        <w:rPr>
          <w:rFonts w:ascii="Arial" w:hAnsi="Arial"/>
          <w:sz w:val="24"/>
        </w:rPr>
        <w:t xml:space="preserve"> trail</w:t>
      </w:r>
      <w:r w:rsidR="008F5016" w:rsidRPr="00B71B62">
        <w:rPr>
          <w:rFonts w:ascii="Arial" w:hAnsi="Arial"/>
          <w:sz w:val="24"/>
        </w:rPr>
        <w:t xml:space="preserve">, </w:t>
      </w:r>
      <w:r w:rsidR="003B5491">
        <w:rPr>
          <w:rFonts w:ascii="Arial" w:hAnsi="Arial"/>
          <w:sz w:val="24"/>
        </w:rPr>
        <w:t>Youth Ambition Activities</w:t>
      </w:r>
      <w:proofErr w:type="gramStart"/>
      <w:r w:rsidR="003B5491">
        <w:rPr>
          <w:rFonts w:ascii="Arial" w:hAnsi="Arial"/>
          <w:sz w:val="24"/>
        </w:rPr>
        <w:t xml:space="preserve">,  </w:t>
      </w:r>
      <w:r w:rsidR="00D23224">
        <w:rPr>
          <w:rFonts w:ascii="Arial" w:hAnsi="Arial"/>
          <w:sz w:val="24"/>
        </w:rPr>
        <w:t>r</w:t>
      </w:r>
      <w:r w:rsidR="008F5016" w:rsidRPr="00B71B62">
        <w:rPr>
          <w:rFonts w:ascii="Arial" w:hAnsi="Arial"/>
          <w:sz w:val="24"/>
        </w:rPr>
        <w:t>efurbish</w:t>
      </w:r>
      <w:r w:rsidR="003B5491">
        <w:rPr>
          <w:rFonts w:ascii="Arial" w:hAnsi="Arial"/>
          <w:sz w:val="24"/>
        </w:rPr>
        <w:t>ing</w:t>
      </w:r>
      <w:proofErr w:type="gramEnd"/>
      <w:r w:rsidR="003B5491">
        <w:rPr>
          <w:rFonts w:ascii="Arial" w:hAnsi="Arial"/>
          <w:sz w:val="24"/>
        </w:rPr>
        <w:t xml:space="preserve"> </w:t>
      </w:r>
      <w:r w:rsidR="008F5016" w:rsidRPr="00B71B62">
        <w:rPr>
          <w:rFonts w:ascii="Arial" w:hAnsi="Arial"/>
          <w:sz w:val="24"/>
        </w:rPr>
        <w:t xml:space="preserve">Florence Park tennis courts and Ridgefield </w:t>
      </w:r>
      <w:r w:rsidR="00B40D7C">
        <w:rPr>
          <w:rFonts w:ascii="Arial" w:hAnsi="Arial"/>
          <w:sz w:val="24"/>
        </w:rPr>
        <w:t>R</w:t>
      </w:r>
      <w:r w:rsidR="008F5016" w:rsidRPr="00B71B62">
        <w:rPr>
          <w:rFonts w:ascii="Arial" w:hAnsi="Arial"/>
          <w:sz w:val="24"/>
        </w:rPr>
        <w:t>oad multi-use games area.</w:t>
      </w:r>
    </w:p>
    <w:p w:rsidR="00F3779C" w:rsidRPr="00B71B62" w:rsidRDefault="00F3779C" w:rsidP="003C6331">
      <w:pPr>
        <w:pStyle w:val="ListParagraph"/>
        <w:ind w:left="1440"/>
        <w:rPr>
          <w:rFonts w:ascii="Arial" w:hAnsi="Arial"/>
          <w:sz w:val="24"/>
        </w:rPr>
      </w:pPr>
    </w:p>
    <w:p w:rsidR="005766DB" w:rsidRDefault="005766DB" w:rsidP="005766DB">
      <w:pPr>
        <w:pStyle w:val="ListParagraph"/>
        <w:numPr>
          <w:ilvl w:val="1"/>
          <w:numId w:val="1"/>
        </w:numPr>
        <w:rPr>
          <w:rFonts w:ascii="Arial" w:hAnsi="Arial"/>
          <w:sz w:val="24"/>
        </w:rPr>
      </w:pPr>
      <w:r w:rsidRPr="00B71B62">
        <w:rPr>
          <w:rFonts w:ascii="Arial" w:hAnsi="Arial"/>
          <w:sz w:val="24"/>
        </w:rPr>
        <w:t>Community centre provision, given that the latest plans to redevelop the Cowley community centre provide for an area that cannot viably accommodate all the activities currently being proposed for it?</w:t>
      </w:r>
    </w:p>
    <w:p w:rsidR="00B70ED1" w:rsidRDefault="00B70ED1" w:rsidP="00B70ED1">
      <w:pPr>
        <w:pStyle w:val="ListParagraph"/>
        <w:ind w:left="1440"/>
        <w:rPr>
          <w:rFonts w:ascii="Arial" w:hAnsi="Arial"/>
          <w:sz w:val="24"/>
        </w:rPr>
      </w:pPr>
    </w:p>
    <w:p w:rsidR="00B70ED1" w:rsidRDefault="00B70ED1" w:rsidP="00B70ED1">
      <w:pPr>
        <w:pStyle w:val="ListParagraph"/>
        <w:ind w:left="1440"/>
        <w:rPr>
          <w:rFonts w:ascii="Arial" w:hAnsi="Arial"/>
          <w:sz w:val="24"/>
        </w:rPr>
      </w:pPr>
      <w:r>
        <w:rPr>
          <w:rFonts w:ascii="Arial" w:hAnsi="Arial"/>
          <w:sz w:val="24"/>
        </w:rPr>
        <w:t xml:space="preserve">There are a range of different venues in the area to accommodate diverse activities, such </w:t>
      </w:r>
      <w:proofErr w:type="spellStart"/>
      <w:r>
        <w:rPr>
          <w:rFonts w:ascii="Arial" w:hAnsi="Arial"/>
          <w:sz w:val="24"/>
        </w:rPr>
        <w:t>at</w:t>
      </w:r>
      <w:proofErr w:type="spellEnd"/>
      <w:r>
        <w:rPr>
          <w:rFonts w:ascii="Arial" w:hAnsi="Arial"/>
          <w:sz w:val="24"/>
        </w:rPr>
        <w:t xml:space="preserve"> the Ar</w:t>
      </w:r>
      <w:r w:rsidR="00472A57">
        <w:rPr>
          <w:rFonts w:ascii="Arial" w:hAnsi="Arial"/>
          <w:sz w:val="24"/>
        </w:rPr>
        <w:t>k-T centre, Conservative Club, s</w:t>
      </w:r>
      <w:r>
        <w:rPr>
          <w:rFonts w:ascii="Arial" w:hAnsi="Arial"/>
          <w:sz w:val="24"/>
        </w:rPr>
        <w:t>ocial clubs and church halls. The 2008 survey, commiss</w:t>
      </w:r>
      <w:r w:rsidR="00472A57">
        <w:rPr>
          <w:rFonts w:ascii="Arial" w:hAnsi="Arial"/>
          <w:sz w:val="24"/>
        </w:rPr>
        <w:t>ioned by the c</w:t>
      </w:r>
      <w:r>
        <w:rPr>
          <w:rFonts w:ascii="Arial" w:hAnsi="Arial"/>
          <w:sz w:val="24"/>
        </w:rPr>
        <w:t>ity, indicated a wide range of venues and activities other than the community centre being used by the local population. The new centre’s arrangement will also allow for greater accessibility and flexibility for community activities.</w:t>
      </w:r>
    </w:p>
    <w:p w:rsidR="00934527" w:rsidRPr="00B71B62" w:rsidRDefault="00934527" w:rsidP="00F3779C">
      <w:pPr>
        <w:pStyle w:val="ListParagraph"/>
        <w:ind w:left="1440"/>
        <w:rPr>
          <w:rFonts w:ascii="Arial" w:hAnsi="Arial"/>
          <w:sz w:val="24"/>
        </w:rPr>
      </w:pPr>
    </w:p>
    <w:p w:rsidR="001409BC" w:rsidRPr="00B71B62" w:rsidRDefault="005766DB" w:rsidP="001409BC">
      <w:pPr>
        <w:pStyle w:val="ListParagraph"/>
        <w:numPr>
          <w:ilvl w:val="0"/>
          <w:numId w:val="1"/>
        </w:numPr>
        <w:rPr>
          <w:rFonts w:ascii="Arial" w:hAnsi="Arial"/>
          <w:sz w:val="24"/>
        </w:rPr>
      </w:pPr>
      <w:r w:rsidRPr="00B71B62">
        <w:rPr>
          <w:rFonts w:ascii="Arial" w:hAnsi="Arial"/>
          <w:sz w:val="24"/>
        </w:rPr>
        <w:t>Can you please provide the metrics supporting your claim that the free access for U19s at Blackbird Leys has been successful? If this initiative has been so successful, why are you not planning to replicate this at other leisure centres such as Temple Cowley?</w:t>
      </w:r>
    </w:p>
    <w:p w:rsidR="00F3779C" w:rsidRPr="00B71B62" w:rsidRDefault="001409BC" w:rsidP="00F3779C">
      <w:pPr>
        <w:ind w:left="720"/>
        <w:rPr>
          <w:rFonts w:ascii="Arial" w:hAnsi="Arial"/>
          <w:sz w:val="24"/>
        </w:rPr>
      </w:pPr>
      <w:r w:rsidRPr="00B71B62">
        <w:rPr>
          <w:rFonts w:ascii="Arial" w:hAnsi="Arial"/>
          <w:sz w:val="24"/>
        </w:rPr>
        <w:t>The average number of participants per session is 16, with</w:t>
      </w:r>
      <w:r w:rsidR="00934527">
        <w:rPr>
          <w:rFonts w:ascii="Arial" w:hAnsi="Arial"/>
          <w:sz w:val="24"/>
        </w:rPr>
        <w:t xml:space="preserve"> numbers now increasing to up to 24. </w:t>
      </w:r>
      <w:r w:rsidRPr="00B71B62">
        <w:rPr>
          <w:rFonts w:ascii="Arial" w:hAnsi="Arial"/>
          <w:sz w:val="24"/>
        </w:rPr>
        <w:t>The session in question is</w:t>
      </w:r>
      <w:r w:rsidR="002D3B4E" w:rsidRPr="00B71B62">
        <w:rPr>
          <w:rFonts w:ascii="Arial" w:hAnsi="Arial"/>
          <w:sz w:val="24"/>
        </w:rPr>
        <w:t xml:space="preserve"> linked to the sports hall and park. </w:t>
      </w:r>
      <w:r w:rsidR="00F3779C" w:rsidRPr="00B71B62">
        <w:rPr>
          <w:rFonts w:ascii="Arial" w:hAnsi="Arial"/>
          <w:sz w:val="24"/>
        </w:rPr>
        <w:t xml:space="preserve"> Within the available budgets we are exploring the possibilities of expanding this initiative.</w:t>
      </w:r>
    </w:p>
    <w:p w:rsidR="00EF2634" w:rsidRPr="00B71B62" w:rsidRDefault="00EF2634" w:rsidP="00F3779C">
      <w:pPr>
        <w:pStyle w:val="ListParagraph"/>
        <w:numPr>
          <w:ilvl w:val="0"/>
          <w:numId w:val="1"/>
        </w:numPr>
        <w:rPr>
          <w:rFonts w:ascii="Arial" w:hAnsi="Arial"/>
          <w:sz w:val="24"/>
        </w:rPr>
      </w:pPr>
      <w:r w:rsidRPr="00B71B62">
        <w:rPr>
          <w:rFonts w:ascii="Arial" w:hAnsi="Arial"/>
          <w:sz w:val="24"/>
        </w:rPr>
        <w:t>How are you co-ordinating your work in this strategy with the County Council, in particular in relation to it as the Local Education Authority (comment in Appendix 4)?</w:t>
      </w:r>
    </w:p>
    <w:p w:rsidR="00F3779C" w:rsidRPr="00B71B62" w:rsidRDefault="00F3779C" w:rsidP="00F3779C">
      <w:pPr>
        <w:ind w:firstLine="720"/>
        <w:rPr>
          <w:rFonts w:ascii="Arial" w:hAnsi="Arial"/>
          <w:sz w:val="24"/>
        </w:rPr>
      </w:pPr>
      <w:r w:rsidRPr="00B71B62">
        <w:rPr>
          <w:rFonts w:ascii="Arial" w:hAnsi="Arial"/>
          <w:sz w:val="24"/>
        </w:rPr>
        <w:t>The County Council are a key partner on the Youth Partnership Board.</w:t>
      </w:r>
    </w:p>
    <w:p w:rsidR="00F3779C" w:rsidRPr="00934527" w:rsidRDefault="00F3779C" w:rsidP="00F3779C">
      <w:pPr>
        <w:rPr>
          <w:rFonts w:ascii="Arial" w:hAnsi="Arial"/>
          <w:b/>
          <w:sz w:val="24"/>
        </w:rPr>
      </w:pPr>
    </w:p>
    <w:p w:rsidR="00472A57" w:rsidRDefault="00472A57" w:rsidP="00256B87">
      <w:pPr>
        <w:rPr>
          <w:rFonts w:ascii="Arial" w:hAnsi="Arial"/>
          <w:b/>
          <w:sz w:val="24"/>
        </w:rPr>
      </w:pPr>
    </w:p>
    <w:p w:rsidR="00472A57" w:rsidRDefault="00472A57" w:rsidP="00256B87">
      <w:pPr>
        <w:rPr>
          <w:rFonts w:ascii="Arial" w:hAnsi="Arial"/>
          <w:b/>
          <w:sz w:val="24"/>
        </w:rPr>
      </w:pPr>
    </w:p>
    <w:p w:rsidR="00472A57" w:rsidRDefault="00472A57" w:rsidP="00256B87">
      <w:pPr>
        <w:rPr>
          <w:rFonts w:ascii="Arial" w:hAnsi="Arial"/>
          <w:b/>
          <w:sz w:val="24"/>
        </w:rPr>
      </w:pPr>
    </w:p>
    <w:p w:rsidR="00256B87" w:rsidRPr="00934527" w:rsidRDefault="00256B87" w:rsidP="00256B87">
      <w:pPr>
        <w:rPr>
          <w:rFonts w:ascii="Arial" w:hAnsi="Arial"/>
          <w:b/>
          <w:sz w:val="24"/>
        </w:rPr>
      </w:pPr>
      <w:r w:rsidRPr="00934527">
        <w:rPr>
          <w:rFonts w:ascii="Arial" w:hAnsi="Arial"/>
          <w:b/>
          <w:sz w:val="24"/>
        </w:rPr>
        <w:lastRenderedPageBreak/>
        <w:t>Agenda Item 8, Pavilions Programme – Project Approval</w:t>
      </w:r>
      <w:r w:rsidR="003C1743">
        <w:rPr>
          <w:rFonts w:ascii="Arial" w:hAnsi="Arial"/>
          <w:b/>
          <w:sz w:val="24"/>
        </w:rPr>
        <w:t xml:space="preserve"> (</w:t>
      </w:r>
      <w:r w:rsidR="00EB2356">
        <w:rPr>
          <w:rFonts w:ascii="Arial" w:hAnsi="Arial"/>
          <w:b/>
          <w:sz w:val="24"/>
        </w:rPr>
        <w:t>Cllr Lygo)</w:t>
      </w:r>
    </w:p>
    <w:p w:rsidR="00256B87" w:rsidRPr="00B71B62" w:rsidRDefault="00256B87" w:rsidP="00256B87">
      <w:pPr>
        <w:pStyle w:val="ListParagraph"/>
        <w:numPr>
          <w:ilvl w:val="0"/>
          <w:numId w:val="2"/>
        </w:numPr>
        <w:rPr>
          <w:rFonts w:ascii="Arial" w:hAnsi="Arial"/>
          <w:sz w:val="24"/>
        </w:rPr>
      </w:pPr>
      <w:r w:rsidRPr="00B71B62">
        <w:rPr>
          <w:rFonts w:ascii="Arial" w:hAnsi="Arial"/>
          <w:sz w:val="24"/>
        </w:rPr>
        <w:t>Para 1.4 – why is there a repairs backlog?</w:t>
      </w:r>
    </w:p>
    <w:p w:rsidR="00256B87" w:rsidRPr="00B71B62" w:rsidRDefault="00256B87" w:rsidP="00256B87">
      <w:pPr>
        <w:pStyle w:val="ListParagraph"/>
        <w:rPr>
          <w:rFonts w:ascii="Arial" w:hAnsi="Arial"/>
          <w:sz w:val="24"/>
        </w:rPr>
      </w:pPr>
    </w:p>
    <w:p w:rsidR="00256B87" w:rsidRPr="00B71B62" w:rsidRDefault="00D23224" w:rsidP="00256B87">
      <w:pPr>
        <w:pStyle w:val="ListParagraph"/>
        <w:rPr>
          <w:rFonts w:ascii="Arial" w:hAnsi="Arial"/>
          <w:sz w:val="24"/>
        </w:rPr>
      </w:pPr>
      <w:r w:rsidRPr="00B71B62">
        <w:rPr>
          <w:rFonts w:ascii="Arial" w:hAnsi="Arial"/>
          <w:sz w:val="24"/>
        </w:rPr>
        <w:t>Similar</w:t>
      </w:r>
      <w:r w:rsidR="00256B87" w:rsidRPr="00B71B62">
        <w:rPr>
          <w:rFonts w:ascii="Arial" w:hAnsi="Arial"/>
          <w:sz w:val="24"/>
        </w:rPr>
        <w:t xml:space="preserve"> </w:t>
      </w:r>
      <w:proofErr w:type="gramStart"/>
      <w:r w:rsidR="00256B87" w:rsidRPr="00B71B62">
        <w:rPr>
          <w:rFonts w:ascii="Arial" w:hAnsi="Arial"/>
          <w:sz w:val="24"/>
        </w:rPr>
        <w:t>to</w:t>
      </w:r>
      <w:proofErr w:type="gramEnd"/>
      <w:r w:rsidR="00256B87" w:rsidRPr="00B71B62">
        <w:rPr>
          <w:rFonts w:ascii="Arial" w:hAnsi="Arial"/>
          <w:sz w:val="24"/>
        </w:rPr>
        <w:t xml:space="preserve"> many local authorities across the country there has been difficulty securing investment into facilit</w:t>
      </w:r>
      <w:r>
        <w:rPr>
          <w:rFonts w:ascii="Arial" w:hAnsi="Arial"/>
          <w:sz w:val="24"/>
        </w:rPr>
        <w:t xml:space="preserve">ies. However this programme </w:t>
      </w:r>
      <w:r w:rsidR="00256B87" w:rsidRPr="00B71B62">
        <w:rPr>
          <w:rFonts w:ascii="Arial" w:hAnsi="Arial"/>
          <w:sz w:val="24"/>
        </w:rPr>
        <w:t>not only deals with backlog maintenance</w:t>
      </w:r>
      <w:r>
        <w:rPr>
          <w:rFonts w:ascii="Arial" w:hAnsi="Arial"/>
          <w:sz w:val="24"/>
        </w:rPr>
        <w:t>,</w:t>
      </w:r>
      <w:r w:rsidR="00256B87" w:rsidRPr="00B71B62">
        <w:rPr>
          <w:rFonts w:ascii="Arial" w:hAnsi="Arial"/>
          <w:sz w:val="24"/>
        </w:rPr>
        <w:t xml:space="preserve"> but significantly improve</w:t>
      </w:r>
      <w:r w:rsidR="00B40D7C">
        <w:rPr>
          <w:rFonts w:ascii="Arial" w:hAnsi="Arial"/>
          <w:sz w:val="24"/>
        </w:rPr>
        <w:t>s</w:t>
      </w:r>
      <w:r w:rsidR="00256B87" w:rsidRPr="00B71B62">
        <w:rPr>
          <w:rFonts w:ascii="Arial" w:hAnsi="Arial"/>
          <w:sz w:val="24"/>
        </w:rPr>
        <w:t xml:space="preserve"> the facilities.</w:t>
      </w:r>
    </w:p>
    <w:p w:rsidR="00256B87" w:rsidRPr="00B71B62" w:rsidRDefault="00256B87" w:rsidP="00256B87">
      <w:pPr>
        <w:pStyle w:val="ListParagraph"/>
        <w:rPr>
          <w:rFonts w:ascii="Arial" w:hAnsi="Arial"/>
          <w:sz w:val="24"/>
        </w:rPr>
      </w:pPr>
    </w:p>
    <w:p w:rsidR="00256B87" w:rsidRPr="00B71B62" w:rsidRDefault="00256B87" w:rsidP="00256B87">
      <w:pPr>
        <w:pStyle w:val="ListParagraph"/>
        <w:numPr>
          <w:ilvl w:val="0"/>
          <w:numId w:val="2"/>
        </w:numPr>
        <w:rPr>
          <w:rFonts w:ascii="Arial" w:hAnsi="Arial"/>
          <w:sz w:val="24"/>
        </w:rPr>
      </w:pPr>
      <w:r w:rsidRPr="00B71B62">
        <w:rPr>
          <w:rFonts w:ascii="Arial" w:hAnsi="Arial"/>
          <w:sz w:val="24"/>
        </w:rPr>
        <w:t>Para 1.8 – can you please provide details of the procurement vehicle and process undertaken in appointing Mace?</w:t>
      </w:r>
    </w:p>
    <w:p w:rsidR="00256B87" w:rsidRPr="00B71B62" w:rsidRDefault="00256B87" w:rsidP="00256B87">
      <w:pPr>
        <w:pStyle w:val="ListParagraph"/>
        <w:rPr>
          <w:rFonts w:ascii="Arial" w:hAnsi="Arial"/>
          <w:sz w:val="24"/>
        </w:rPr>
      </w:pPr>
    </w:p>
    <w:p w:rsidR="00256B87" w:rsidRPr="00B71B62" w:rsidRDefault="00256B87" w:rsidP="00256B87">
      <w:pPr>
        <w:pStyle w:val="ListParagraph"/>
        <w:rPr>
          <w:rFonts w:ascii="Arial" w:hAnsi="Arial"/>
          <w:sz w:val="24"/>
        </w:rPr>
      </w:pPr>
      <w:r w:rsidRPr="00B71B62">
        <w:rPr>
          <w:rFonts w:ascii="Arial" w:hAnsi="Arial"/>
          <w:sz w:val="24"/>
        </w:rPr>
        <w:t>Mace was appointed following a competitive tendering process using the EU Open procedure.  A Bidders Day was held in May 2012 alerting over 30 companies of the project.</w:t>
      </w:r>
    </w:p>
    <w:p w:rsidR="00256B87" w:rsidRPr="00B71B62" w:rsidRDefault="00256B87" w:rsidP="00256B87">
      <w:pPr>
        <w:pStyle w:val="ListParagraph"/>
        <w:rPr>
          <w:rFonts w:ascii="Arial" w:hAnsi="Arial"/>
          <w:sz w:val="24"/>
        </w:rPr>
      </w:pPr>
    </w:p>
    <w:p w:rsidR="00256B87" w:rsidRPr="00B71B62" w:rsidRDefault="00256B87" w:rsidP="00256B87">
      <w:pPr>
        <w:pStyle w:val="ListParagraph"/>
        <w:numPr>
          <w:ilvl w:val="0"/>
          <w:numId w:val="2"/>
        </w:numPr>
        <w:rPr>
          <w:rFonts w:ascii="Arial" w:hAnsi="Arial"/>
          <w:sz w:val="24"/>
        </w:rPr>
      </w:pPr>
      <w:r w:rsidRPr="00B71B62">
        <w:rPr>
          <w:rFonts w:ascii="Arial" w:hAnsi="Arial"/>
          <w:sz w:val="24"/>
        </w:rPr>
        <w:t>Para 1.8 – what is the value of the Mace contract?</w:t>
      </w:r>
    </w:p>
    <w:p w:rsidR="00256B87" w:rsidRPr="00B71B62" w:rsidRDefault="00256B87" w:rsidP="00256B87">
      <w:pPr>
        <w:ind w:left="720"/>
        <w:rPr>
          <w:rFonts w:ascii="Arial" w:hAnsi="Arial"/>
          <w:sz w:val="24"/>
        </w:rPr>
      </w:pPr>
      <w:r w:rsidRPr="00B71B62">
        <w:rPr>
          <w:rFonts w:ascii="Arial" w:hAnsi="Arial"/>
          <w:sz w:val="24"/>
        </w:rPr>
        <w:t>Circa £2</w:t>
      </w:r>
      <w:r w:rsidR="00934527">
        <w:rPr>
          <w:rFonts w:ascii="Arial" w:hAnsi="Arial"/>
          <w:sz w:val="24"/>
        </w:rPr>
        <w:t>90,000</w:t>
      </w:r>
    </w:p>
    <w:p w:rsidR="00256B87" w:rsidRPr="00B71B62" w:rsidRDefault="00256B87" w:rsidP="00256B87">
      <w:pPr>
        <w:pStyle w:val="ListParagraph"/>
        <w:rPr>
          <w:rFonts w:ascii="Arial" w:hAnsi="Arial"/>
          <w:sz w:val="24"/>
        </w:rPr>
      </w:pPr>
    </w:p>
    <w:p w:rsidR="00256B87" w:rsidRPr="00B71B62" w:rsidRDefault="00256B87" w:rsidP="00256B87">
      <w:pPr>
        <w:pStyle w:val="ListParagraph"/>
        <w:numPr>
          <w:ilvl w:val="0"/>
          <w:numId w:val="2"/>
        </w:numPr>
        <w:rPr>
          <w:rFonts w:ascii="Arial" w:hAnsi="Arial"/>
          <w:sz w:val="24"/>
        </w:rPr>
      </w:pPr>
      <w:r w:rsidRPr="00B71B62">
        <w:rPr>
          <w:rFonts w:ascii="Arial" w:hAnsi="Arial"/>
          <w:sz w:val="24"/>
        </w:rPr>
        <w:t xml:space="preserve">Para 2.2 – who manages and operates the South East Business Portal? </w:t>
      </w:r>
    </w:p>
    <w:p w:rsidR="00256B87" w:rsidRPr="00B71B62" w:rsidRDefault="00256B87" w:rsidP="00256B87">
      <w:pPr>
        <w:pStyle w:val="ListParagraph"/>
        <w:rPr>
          <w:rFonts w:ascii="Arial" w:hAnsi="Arial"/>
          <w:sz w:val="24"/>
        </w:rPr>
      </w:pPr>
    </w:p>
    <w:p w:rsidR="00256B87" w:rsidRPr="00B71B62" w:rsidRDefault="00256B87" w:rsidP="00256B87">
      <w:pPr>
        <w:pStyle w:val="ListParagraph"/>
        <w:rPr>
          <w:rFonts w:ascii="Arial" w:hAnsi="Arial"/>
          <w:sz w:val="24"/>
        </w:rPr>
      </w:pPr>
      <w:r w:rsidRPr="00B71B62">
        <w:rPr>
          <w:rFonts w:ascii="Arial" w:hAnsi="Arial"/>
          <w:sz w:val="24"/>
        </w:rPr>
        <w:t xml:space="preserve">The Procurement Team operates the use and access to the Portal on behalf of the </w:t>
      </w:r>
      <w:r w:rsidR="003C1743" w:rsidRPr="00B71B62">
        <w:rPr>
          <w:rFonts w:ascii="Arial" w:hAnsi="Arial"/>
          <w:sz w:val="24"/>
        </w:rPr>
        <w:t>C</w:t>
      </w:r>
      <w:r w:rsidR="003C1743">
        <w:rPr>
          <w:rFonts w:ascii="Arial" w:hAnsi="Arial"/>
          <w:sz w:val="24"/>
        </w:rPr>
        <w:t>ouncil</w:t>
      </w:r>
      <w:r w:rsidRPr="00B71B62">
        <w:rPr>
          <w:rFonts w:ascii="Arial" w:hAnsi="Arial"/>
          <w:sz w:val="24"/>
        </w:rPr>
        <w:t>.  The Portal is managed and administered by Improvement &amp; Efficiency South East.  This is the Government approved route for advertising and inviting competition.</w:t>
      </w:r>
    </w:p>
    <w:p w:rsidR="00256B87" w:rsidRPr="00B71B62" w:rsidRDefault="00256B87" w:rsidP="00256B87">
      <w:pPr>
        <w:pStyle w:val="ListParagraph"/>
        <w:rPr>
          <w:rFonts w:ascii="Arial" w:hAnsi="Arial"/>
          <w:sz w:val="24"/>
        </w:rPr>
      </w:pPr>
    </w:p>
    <w:p w:rsidR="00256B87" w:rsidRPr="00B71B62" w:rsidRDefault="00256B87" w:rsidP="00256B87">
      <w:pPr>
        <w:pStyle w:val="ListParagraph"/>
        <w:numPr>
          <w:ilvl w:val="0"/>
          <w:numId w:val="2"/>
        </w:numPr>
        <w:rPr>
          <w:rFonts w:ascii="Arial" w:hAnsi="Arial"/>
          <w:sz w:val="24"/>
        </w:rPr>
      </w:pPr>
      <w:r w:rsidRPr="00B71B62">
        <w:rPr>
          <w:rFonts w:ascii="Arial" w:hAnsi="Arial"/>
          <w:sz w:val="24"/>
        </w:rPr>
        <w:t xml:space="preserve">Para 2.2 – how did you establish that this procurement route offers best value for money? </w:t>
      </w:r>
    </w:p>
    <w:p w:rsidR="00256B87" w:rsidRPr="00B71B62" w:rsidRDefault="00256B87" w:rsidP="00256B87">
      <w:pPr>
        <w:pStyle w:val="ListParagraph"/>
        <w:rPr>
          <w:rFonts w:ascii="Arial" w:hAnsi="Arial"/>
          <w:sz w:val="24"/>
        </w:rPr>
      </w:pPr>
    </w:p>
    <w:p w:rsidR="00256B87" w:rsidRPr="00B71B62" w:rsidRDefault="00256B87" w:rsidP="00934527">
      <w:pPr>
        <w:pStyle w:val="ListParagraph"/>
        <w:rPr>
          <w:rFonts w:ascii="Arial" w:hAnsi="Arial"/>
          <w:sz w:val="24"/>
        </w:rPr>
      </w:pPr>
      <w:r w:rsidRPr="00B71B62">
        <w:rPr>
          <w:rFonts w:ascii="Arial" w:hAnsi="Arial"/>
          <w:sz w:val="24"/>
        </w:rPr>
        <w:t xml:space="preserve">The tender route taken did not preclude any potential bidder from expressing an interest and applying for the contract.  In total 17 bidders submitted a tender, several of which were locally </w:t>
      </w:r>
      <w:proofErr w:type="gramStart"/>
      <w:r w:rsidRPr="00B71B62">
        <w:rPr>
          <w:rFonts w:ascii="Arial" w:hAnsi="Arial"/>
          <w:sz w:val="24"/>
        </w:rPr>
        <w:t>based.</w:t>
      </w:r>
      <w:proofErr w:type="gramEnd"/>
    </w:p>
    <w:p w:rsidR="00256B87" w:rsidRPr="00B71B62" w:rsidRDefault="00256B87" w:rsidP="00256B87">
      <w:pPr>
        <w:pStyle w:val="ListParagraph"/>
        <w:rPr>
          <w:rFonts w:ascii="Arial" w:hAnsi="Arial"/>
          <w:sz w:val="24"/>
        </w:rPr>
      </w:pPr>
    </w:p>
    <w:p w:rsidR="00256B87" w:rsidRPr="00B71B62" w:rsidRDefault="00256B87" w:rsidP="00256B87">
      <w:pPr>
        <w:pStyle w:val="ListParagraph"/>
        <w:numPr>
          <w:ilvl w:val="0"/>
          <w:numId w:val="2"/>
        </w:numPr>
        <w:rPr>
          <w:rFonts w:ascii="Arial" w:hAnsi="Arial"/>
          <w:sz w:val="24"/>
        </w:rPr>
      </w:pPr>
      <w:r w:rsidRPr="00B71B62">
        <w:rPr>
          <w:rFonts w:ascii="Arial" w:hAnsi="Arial"/>
          <w:sz w:val="24"/>
        </w:rPr>
        <w:t xml:space="preserve">Para 2.2 – how many suppliers with the appropriate skills/experience for this type of work are registered on the portal, and why would you want to exclude all the other suppliers not registered but who would have similar skills? </w:t>
      </w:r>
    </w:p>
    <w:p w:rsidR="00256B87" w:rsidRPr="00B71B62" w:rsidRDefault="00256B87" w:rsidP="00256B87">
      <w:pPr>
        <w:pStyle w:val="ListParagraph"/>
        <w:rPr>
          <w:rFonts w:ascii="Arial" w:hAnsi="Arial"/>
          <w:sz w:val="24"/>
        </w:rPr>
      </w:pPr>
    </w:p>
    <w:p w:rsidR="00256B87" w:rsidRPr="00B71B62" w:rsidRDefault="00256B87" w:rsidP="00256B87">
      <w:pPr>
        <w:pStyle w:val="ListParagraph"/>
        <w:rPr>
          <w:rFonts w:ascii="Arial" w:hAnsi="Arial"/>
          <w:sz w:val="24"/>
        </w:rPr>
      </w:pPr>
      <w:r w:rsidRPr="00B71B62">
        <w:rPr>
          <w:rFonts w:ascii="Arial" w:hAnsi="Arial"/>
          <w:sz w:val="24"/>
        </w:rPr>
        <w:t xml:space="preserve">The Council has set a clear policy in that all procurements over £5,000 must be advertised via the Portal.  With other Local Authorities also taking a similar approach there has been a growth in the number of suppliers registered with the South East Business Portal which is administered by Improvement &amp; Efficiency </w:t>
      </w:r>
      <w:r w:rsidRPr="00B71B62">
        <w:rPr>
          <w:rFonts w:ascii="Arial" w:hAnsi="Arial"/>
          <w:sz w:val="24"/>
        </w:rPr>
        <w:lastRenderedPageBreak/>
        <w:t xml:space="preserve">South East (IESE).  Currently the number of suppliers registered is 41,618; of this 19,619 are registered against the following categories: Building Construction Materials &amp; Services and/or Works (Construction, Repair &amp; Maintenance) which have been used in the tender process for the appointment of the lead contractor for the works element. The Procurement Team would have monitored suppliers who had expressed an interest and alerted others that had not shown any interest as to the opportunity.  </w:t>
      </w:r>
    </w:p>
    <w:p w:rsidR="00256B87" w:rsidRPr="00B71B62" w:rsidRDefault="00256B87" w:rsidP="00256B87">
      <w:pPr>
        <w:pStyle w:val="ListParagraph"/>
        <w:rPr>
          <w:rFonts w:ascii="Arial" w:hAnsi="Arial"/>
          <w:sz w:val="24"/>
        </w:rPr>
      </w:pPr>
    </w:p>
    <w:p w:rsidR="00256B87" w:rsidRPr="00B71B62" w:rsidRDefault="00256B87" w:rsidP="00256B87">
      <w:pPr>
        <w:pStyle w:val="ListParagraph"/>
        <w:numPr>
          <w:ilvl w:val="0"/>
          <w:numId w:val="2"/>
        </w:numPr>
        <w:rPr>
          <w:rFonts w:ascii="Arial" w:hAnsi="Arial"/>
          <w:sz w:val="24"/>
        </w:rPr>
      </w:pPr>
      <w:r w:rsidRPr="00B71B62">
        <w:rPr>
          <w:rFonts w:ascii="Arial" w:hAnsi="Arial"/>
          <w:sz w:val="24"/>
        </w:rPr>
        <w:t>Para 2.2 – what is the likely value of the work being let through this procurement route?</w:t>
      </w:r>
    </w:p>
    <w:p w:rsidR="00256B87" w:rsidRPr="00B71B62" w:rsidRDefault="00256B87" w:rsidP="00256B87">
      <w:pPr>
        <w:pStyle w:val="ListParagraph"/>
        <w:rPr>
          <w:rFonts w:ascii="Arial" w:hAnsi="Arial"/>
          <w:sz w:val="24"/>
        </w:rPr>
      </w:pPr>
    </w:p>
    <w:p w:rsidR="00256B87" w:rsidRPr="00B71B62" w:rsidRDefault="00256B87" w:rsidP="00256B87">
      <w:pPr>
        <w:pStyle w:val="ListParagraph"/>
        <w:rPr>
          <w:rFonts w:ascii="Arial" w:hAnsi="Arial"/>
          <w:sz w:val="24"/>
        </w:rPr>
      </w:pPr>
      <w:r w:rsidRPr="00B71B62">
        <w:rPr>
          <w:rFonts w:ascii="Arial" w:hAnsi="Arial"/>
          <w:sz w:val="24"/>
        </w:rPr>
        <w:t xml:space="preserve">For the appointment of the Project Management &amp; Design Team the value is £288.5k. The overall budget for the project is between £2.45m and £3m.  As per </w:t>
      </w:r>
      <w:r w:rsidR="00934527">
        <w:rPr>
          <w:rFonts w:ascii="Arial" w:hAnsi="Arial"/>
          <w:sz w:val="24"/>
        </w:rPr>
        <w:t>our response to question nine</w:t>
      </w:r>
      <w:r w:rsidRPr="00B71B62">
        <w:rPr>
          <w:rFonts w:ascii="Arial" w:hAnsi="Arial"/>
          <w:sz w:val="24"/>
        </w:rPr>
        <w:t xml:space="preserve"> some of the works may be undertaken by the C</w:t>
      </w:r>
      <w:r w:rsidR="00472A57">
        <w:rPr>
          <w:rFonts w:ascii="Arial" w:hAnsi="Arial"/>
          <w:sz w:val="24"/>
        </w:rPr>
        <w:t>ouncil</w:t>
      </w:r>
      <w:r w:rsidRPr="00B71B62">
        <w:rPr>
          <w:rFonts w:ascii="Arial" w:hAnsi="Arial"/>
          <w:sz w:val="24"/>
        </w:rPr>
        <w:t>’s in-house provider.</w:t>
      </w:r>
    </w:p>
    <w:p w:rsidR="00256B87" w:rsidRPr="00B71B62" w:rsidRDefault="00256B87" w:rsidP="00256B87">
      <w:pPr>
        <w:pStyle w:val="ListParagraph"/>
        <w:rPr>
          <w:rFonts w:ascii="Arial" w:hAnsi="Arial"/>
          <w:sz w:val="24"/>
        </w:rPr>
      </w:pPr>
    </w:p>
    <w:p w:rsidR="00256B87" w:rsidRPr="00B71B62" w:rsidRDefault="00256B87" w:rsidP="00256B87">
      <w:pPr>
        <w:pStyle w:val="ListParagraph"/>
        <w:numPr>
          <w:ilvl w:val="0"/>
          <w:numId w:val="2"/>
        </w:numPr>
        <w:rPr>
          <w:rFonts w:ascii="Arial" w:hAnsi="Arial"/>
          <w:sz w:val="24"/>
        </w:rPr>
      </w:pPr>
      <w:r w:rsidRPr="00B71B62">
        <w:rPr>
          <w:rFonts w:ascii="Arial" w:hAnsi="Arial"/>
          <w:sz w:val="24"/>
        </w:rPr>
        <w:t>Assuming it is above the OJEU procurement threshold, why would you not want to carry out a fully open procurement?</w:t>
      </w:r>
    </w:p>
    <w:p w:rsidR="00256B87" w:rsidRPr="00B71B62" w:rsidRDefault="00256B87" w:rsidP="00256B87">
      <w:pPr>
        <w:ind w:left="709" w:firstLine="11"/>
        <w:rPr>
          <w:rFonts w:ascii="Arial" w:hAnsi="Arial"/>
          <w:sz w:val="24"/>
        </w:rPr>
      </w:pPr>
      <w:r w:rsidRPr="00B71B62">
        <w:rPr>
          <w:rFonts w:ascii="Arial" w:hAnsi="Arial"/>
          <w:sz w:val="24"/>
        </w:rPr>
        <w:t>An Open EU tender process was used for the appointment of Mace and also for the construction element.</w:t>
      </w:r>
    </w:p>
    <w:p w:rsidR="00256B87" w:rsidRPr="00B71B62" w:rsidRDefault="00256B87" w:rsidP="00256B87">
      <w:pPr>
        <w:pStyle w:val="ListParagraph"/>
        <w:numPr>
          <w:ilvl w:val="0"/>
          <w:numId w:val="2"/>
        </w:numPr>
        <w:rPr>
          <w:rFonts w:ascii="Arial" w:hAnsi="Arial"/>
          <w:sz w:val="24"/>
        </w:rPr>
      </w:pPr>
      <w:r w:rsidRPr="00B71B62">
        <w:rPr>
          <w:rFonts w:ascii="Arial" w:hAnsi="Arial"/>
          <w:sz w:val="24"/>
        </w:rPr>
        <w:t xml:space="preserve">Para 2.3 – how are you going to evaluate whether the Willmott-Dixon quote offers value for money?  </w:t>
      </w:r>
    </w:p>
    <w:p w:rsidR="00256B87" w:rsidRPr="00B71B62" w:rsidRDefault="00256B87" w:rsidP="00256B87">
      <w:pPr>
        <w:pStyle w:val="ListParagraph"/>
        <w:rPr>
          <w:rFonts w:ascii="Arial" w:hAnsi="Arial"/>
          <w:sz w:val="24"/>
        </w:rPr>
      </w:pPr>
    </w:p>
    <w:p w:rsidR="00256B87" w:rsidRPr="00B71B62" w:rsidRDefault="00256B87" w:rsidP="00256B87">
      <w:pPr>
        <w:pStyle w:val="ListParagraph"/>
        <w:rPr>
          <w:rFonts w:ascii="Arial" w:hAnsi="Arial"/>
          <w:sz w:val="24"/>
        </w:rPr>
      </w:pPr>
      <w:r w:rsidRPr="00B71B62">
        <w:rPr>
          <w:rFonts w:ascii="Arial" w:hAnsi="Arial"/>
          <w:sz w:val="24"/>
        </w:rPr>
        <w:t>Willmott Dixon was awarded a contract for the construction of the Competition Pool following a rigorous evaluation process in accordance with published evaluation methodology and internal governance arrangements.  Having concluded the evaluation process, the Willmott Dixon tender was considered to be the most economically advantageous tender.  Contract management arrangements will ensure that the contract continues to represent value for money.</w:t>
      </w:r>
    </w:p>
    <w:p w:rsidR="00256B87" w:rsidRPr="00B71B62" w:rsidRDefault="00256B87" w:rsidP="00256B87">
      <w:pPr>
        <w:pStyle w:val="ListParagraph"/>
        <w:rPr>
          <w:rFonts w:ascii="Arial" w:hAnsi="Arial"/>
          <w:sz w:val="24"/>
        </w:rPr>
      </w:pPr>
    </w:p>
    <w:p w:rsidR="00256B87" w:rsidRDefault="00256B87" w:rsidP="00256B87">
      <w:pPr>
        <w:pStyle w:val="ListParagraph"/>
        <w:numPr>
          <w:ilvl w:val="0"/>
          <w:numId w:val="2"/>
        </w:numPr>
        <w:rPr>
          <w:rFonts w:ascii="Arial" w:hAnsi="Arial"/>
          <w:sz w:val="24"/>
        </w:rPr>
      </w:pPr>
      <w:r w:rsidRPr="00B71B62">
        <w:rPr>
          <w:rFonts w:ascii="Arial" w:hAnsi="Arial"/>
          <w:sz w:val="24"/>
        </w:rPr>
        <w:t xml:space="preserve">Para 2.5 – if these works are not carried out in-house, what procurement route will you take? </w:t>
      </w:r>
    </w:p>
    <w:p w:rsidR="00934527" w:rsidRPr="00B71B62" w:rsidRDefault="00934527" w:rsidP="00934527">
      <w:pPr>
        <w:pStyle w:val="ListParagraph"/>
        <w:rPr>
          <w:rFonts w:ascii="Arial" w:hAnsi="Arial"/>
          <w:sz w:val="24"/>
        </w:rPr>
      </w:pPr>
    </w:p>
    <w:p w:rsidR="00256B87" w:rsidRPr="00B71B62" w:rsidRDefault="00256B87" w:rsidP="00934527">
      <w:pPr>
        <w:pStyle w:val="ListParagraph"/>
        <w:rPr>
          <w:rFonts w:ascii="Arial" w:hAnsi="Arial"/>
          <w:sz w:val="24"/>
        </w:rPr>
      </w:pPr>
      <w:proofErr w:type="gramStart"/>
      <w:r w:rsidRPr="00B71B62">
        <w:rPr>
          <w:rFonts w:ascii="Arial" w:hAnsi="Arial"/>
          <w:sz w:val="24"/>
        </w:rPr>
        <w:t>Where appropriate</w:t>
      </w:r>
      <w:r w:rsidR="00934527">
        <w:rPr>
          <w:rFonts w:ascii="Arial" w:hAnsi="Arial"/>
          <w:sz w:val="24"/>
        </w:rPr>
        <w:t>,</w:t>
      </w:r>
      <w:r w:rsidRPr="00B71B62">
        <w:rPr>
          <w:rFonts w:ascii="Arial" w:hAnsi="Arial"/>
          <w:sz w:val="24"/>
        </w:rPr>
        <w:t xml:space="preserve"> certain works may be undertaken by the </w:t>
      </w:r>
      <w:r w:rsidR="00B70ED1">
        <w:rPr>
          <w:rFonts w:ascii="Arial" w:hAnsi="Arial"/>
          <w:sz w:val="24"/>
        </w:rPr>
        <w:t>Council</w:t>
      </w:r>
      <w:r w:rsidR="00B70ED1" w:rsidRPr="00B71B62">
        <w:rPr>
          <w:rFonts w:ascii="Arial" w:hAnsi="Arial"/>
          <w:sz w:val="24"/>
        </w:rPr>
        <w:t xml:space="preserve">’s </w:t>
      </w:r>
      <w:r w:rsidRPr="00B71B62">
        <w:rPr>
          <w:rFonts w:ascii="Arial" w:hAnsi="Arial"/>
          <w:sz w:val="24"/>
        </w:rPr>
        <w:t>in-house provider, Direct Services.</w:t>
      </w:r>
      <w:proofErr w:type="gramEnd"/>
      <w:r w:rsidRPr="00B71B62">
        <w:rPr>
          <w:rFonts w:ascii="Arial" w:hAnsi="Arial"/>
          <w:sz w:val="24"/>
        </w:rPr>
        <w:t xml:space="preserve">  For other works it would be the responsibility of the lead contractor to commission once appointed.</w:t>
      </w:r>
    </w:p>
    <w:p w:rsidR="00256B87" w:rsidRPr="00B71B62" w:rsidRDefault="00256B87" w:rsidP="00256B87">
      <w:pPr>
        <w:pStyle w:val="ListParagraph"/>
        <w:rPr>
          <w:rFonts w:ascii="Arial" w:hAnsi="Arial"/>
          <w:sz w:val="24"/>
        </w:rPr>
      </w:pPr>
    </w:p>
    <w:p w:rsidR="00256B87" w:rsidRPr="00B71B62" w:rsidRDefault="00256B87" w:rsidP="00256B87">
      <w:pPr>
        <w:pStyle w:val="ListParagraph"/>
        <w:numPr>
          <w:ilvl w:val="0"/>
          <w:numId w:val="2"/>
        </w:numPr>
        <w:rPr>
          <w:rFonts w:ascii="Arial" w:hAnsi="Arial"/>
          <w:sz w:val="24"/>
        </w:rPr>
      </w:pPr>
      <w:r w:rsidRPr="00B71B62">
        <w:rPr>
          <w:rFonts w:ascii="Arial" w:hAnsi="Arial"/>
          <w:sz w:val="24"/>
        </w:rPr>
        <w:lastRenderedPageBreak/>
        <w:t xml:space="preserve">Para 4 – what will be the capital carbon emissions for this project, analysed by pavilion </w:t>
      </w:r>
      <w:r w:rsidR="00934527" w:rsidRPr="00B71B62">
        <w:rPr>
          <w:rFonts w:ascii="Arial" w:hAnsi="Arial"/>
          <w:sz w:val="24"/>
        </w:rPr>
        <w:t>i.e.</w:t>
      </w:r>
      <w:r w:rsidRPr="00B71B62">
        <w:rPr>
          <w:rFonts w:ascii="Arial" w:hAnsi="Arial"/>
          <w:sz w:val="24"/>
        </w:rPr>
        <w:t xml:space="preserve"> the carbon emissions generated during the building work? How and where will these emissions be reported? </w:t>
      </w:r>
    </w:p>
    <w:p w:rsidR="00256B87" w:rsidRPr="00B71B62" w:rsidRDefault="00256B87" w:rsidP="00256B87">
      <w:pPr>
        <w:pStyle w:val="ListParagraph"/>
        <w:rPr>
          <w:rFonts w:ascii="Arial" w:hAnsi="Arial"/>
          <w:sz w:val="24"/>
        </w:rPr>
      </w:pPr>
    </w:p>
    <w:p w:rsidR="00256B87" w:rsidRPr="00B71B62" w:rsidRDefault="00256B87" w:rsidP="00256B87">
      <w:pPr>
        <w:pStyle w:val="ListParagraph"/>
        <w:rPr>
          <w:rFonts w:ascii="Arial" w:hAnsi="Arial"/>
          <w:sz w:val="24"/>
        </w:rPr>
      </w:pPr>
      <w:r w:rsidRPr="00B71B62">
        <w:rPr>
          <w:rFonts w:ascii="Arial" w:hAnsi="Arial"/>
          <w:sz w:val="24"/>
        </w:rPr>
        <w:t xml:space="preserve">We will be monitoring operational carbon rather than specifically monitoring the capital carbon emissions. </w:t>
      </w:r>
      <w:r w:rsidR="00B71B62" w:rsidRPr="00B71B62">
        <w:rPr>
          <w:rFonts w:ascii="Arial" w:hAnsi="Arial"/>
          <w:sz w:val="24"/>
        </w:rPr>
        <w:t xml:space="preserve"> Additional to this the </w:t>
      </w:r>
      <w:r w:rsidRPr="00B71B62">
        <w:rPr>
          <w:rFonts w:ascii="Arial" w:hAnsi="Arial"/>
          <w:sz w:val="24"/>
        </w:rPr>
        <w:t xml:space="preserve">Considerate </w:t>
      </w:r>
      <w:proofErr w:type="gramStart"/>
      <w:r w:rsidRPr="00B71B62">
        <w:rPr>
          <w:rFonts w:ascii="Arial" w:hAnsi="Arial"/>
          <w:sz w:val="24"/>
        </w:rPr>
        <w:t xml:space="preserve">Constructors </w:t>
      </w:r>
      <w:r w:rsidR="00B40D7C">
        <w:rPr>
          <w:rFonts w:ascii="Arial" w:hAnsi="Arial"/>
          <w:sz w:val="24"/>
        </w:rPr>
        <w:t xml:space="preserve"> </w:t>
      </w:r>
      <w:r w:rsidR="003B5491">
        <w:rPr>
          <w:rFonts w:ascii="Arial" w:hAnsi="Arial"/>
          <w:sz w:val="24"/>
        </w:rPr>
        <w:t>S</w:t>
      </w:r>
      <w:r w:rsidRPr="00B71B62">
        <w:rPr>
          <w:rFonts w:ascii="Arial" w:hAnsi="Arial"/>
          <w:sz w:val="24"/>
        </w:rPr>
        <w:t>cheme</w:t>
      </w:r>
      <w:proofErr w:type="gramEnd"/>
      <w:r w:rsidRPr="00B71B62">
        <w:rPr>
          <w:rFonts w:ascii="Arial" w:hAnsi="Arial"/>
          <w:sz w:val="24"/>
        </w:rPr>
        <w:t xml:space="preserve"> has a ‘protecting the environment’ part within its code of practice, which would be important for successful contractors to have in place.</w:t>
      </w:r>
    </w:p>
    <w:p w:rsidR="00256B87" w:rsidRPr="00B71B62" w:rsidRDefault="00256B87" w:rsidP="00256B87">
      <w:pPr>
        <w:pStyle w:val="ListParagraph"/>
        <w:rPr>
          <w:rFonts w:ascii="Arial" w:hAnsi="Arial"/>
          <w:sz w:val="24"/>
        </w:rPr>
      </w:pPr>
    </w:p>
    <w:p w:rsidR="00B71B62" w:rsidRPr="00B71B62" w:rsidRDefault="00256B87" w:rsidP="00256B87">
      <w:pPr>
        <w:pStyle w:val="ListParagraph"/>
        <w:numPr>
          <w:ilvl w:val="0"/>
          <w:numId w:val="2"/>
        </w:numPr>
        <w:rPr>
          <w:rFonts w:ascii="Arial" w:hAnsi="Arial"/>
          <w:sz w:val="24"/>
        </w:rPr>
      </w:pPr>
      <w:r w:rsidRPr="00B71B62">
        <w:rPr>
          <w:rFonts w:ascii="Arial" w:hAnsi="Arial"/>
          <w:sz w:val="24"/>
        </w:rPr>
        <w:t xml:space="preserve">Para 5 – which sports are specifically targeted by this programme, and how will the programme assist uptake in each sport by the categories of people identified here (disabled, children, young people, women, girls)? </w:t>
      </w:r>
    </w:p>
    <w:p w:rsidR="00B71B62" w:rsidRPr="00B71B62" w:rsidRDefault="00B71B62" w:rsidP="00B71B62">
      <w:pPr>
        <w:pStyle w:val="ListParagraph"/>
        <w:rPr>
          <w:rFonts w:ascii="Arial" w:hAnsi="Arial"/>
          <w:sz w:val="24"/>
        </w:rPr>
      </w:pPr>
    </w:p>
    <w:p w:rsidR="00256B87" w:rsidRPr="00B71B62" w:rsidRDefault="00256B87" w:rsidP="00B71B62">
      <w:pPr>
        <w:pStyle w:val="ListParagraph"/>
        <w:rPr>
          <w:rFonts w:ascii="Arial" w:hAnsi="Arial"/>
          <w:sz w:val="24"/>
        </w:rPr>
      </w:pPr>
      <w:r w:rsidRPr="00B71B62">
        <w:rPr>
          <w:rFonts w:ascii="Arial" w:hAnsi="Arial"/>
          <w:sz w:val="24"/>
        </w:rPr>
        <w:t>The main sports that are being targeted include football, rugby, tennis, athletics and cricket. As mentioned within paragraph 5.2, as the programme progresses the sports development team will work with relevant clubs to understand their current situation and also to work with them to ensure that they have a development plan going forward. The development plan will take account of target groups. The improvements to the pavilions will better enable those targ</w:t>
      </w:r>
      <w:r w:rsidR="00B71B62" w:rsidRPr="00B71B62">
        <w:rPr>
          <w:rFonts w:ascii="Arial" w:hAnsi="Arial"/>
          <w:sz w:val="24"/>
        </w:rPr>
        <w:t>et groups to use the facilities</w:t>
      </w:r>
      <w:r w:rsidRPr="00B71B62">
        <w:rPr>
          <w:rFonts w:ascii="Arial" w:hAnsi="Arial"/>
          <w:sz w:val="24"/>
        </w:rPr>
        <w:t>.</w:t>
      </w:r>
    </w:p>
    <w:p w:rsidR="00B71B62" w:rsidRPr="00B71B62" w:rsidRDefault="00B71B62" w:rsidP="00B71B62">
      <w:pPr>
        <w:pStyle w:val="ListParagraph"/>
        <w:rPr>
          <w:rFonts w:ascii="Arial" w:hAnsi="Arial"/>
          <w:sz w:val="24"/>
        </w:rPr>
      </w:pPr>
    </w:p>
    <w:p w:rsidR="00B71B62" w:rsidRPr="00B71B62" w:rsidRDefault="00256B87" w:rsidP="00256B87">
      <w:pPr>
        <w:pStyle w:val="ListParagraph"/>
        <w:numPr>
          <w:ilvl w:val="0"/>
          <w:numId w:val="2"/>
        </w:numPr>
        <w:rPr>
          <w:rFonts w:ascii="Arial" w:hAnsi="Arial"/>
          <w:sz w:val="24"/>
        </w:rPr>
      </w:pPr>
      <w:r w:rsidRPr="00B71B62">
        <w:rPr>
          <w:rFonts w:ascii="Arial" w:hAnsi="Arial"/>
          <w:sz w:val="24"/>
        </w:rPr>
        <w:t xml:space="preserve">If the facilities are not maintained, the capital investment bring proposed will not deliver full value for money. What will the maintenance costs </w:t>
      </w:r>
      <w:proofErr w:type="gramStart"/>
      <w:r w:rsidRPr="00B71B62">
        <w:rPr>
          <w:rFonts w:ascii="Arial" w:hAnsi="Arial"/>
          <w:sz w:val="24"/>
        </w:rPr>
        <w:t>be</w:t>
      </w:r>
      <w:proofErr w:type="gramEnd"/>
      <w:r w:rsidRPr="00B71B62">
        <w:rPr>
          <w:rFonts w:ascii="Arial" w:hAnsi="Arial"/>
          <w:sz w:val="24"/>
        </w:rPr>
        <w:t xml:space="preserve"> of each pavilion over the respective anticipated lifetimes? What is the current maintenance spend on pavilions, and how will you ensure that the required additional maintenance spend is achieved given the cut in government grant currently being projected? </w:t>
      </w:r>
    </w:p>
    <w:p w:rsidR="00B71B62" w:rsidRPr="00B71B62" w:rsidRDefault="00B71B62" w:rsidP="00B71B62">
      <w:pPr>
        <w:pStyle w:val="ListParagraph"/>
        <w:rPr>
          <w:rFonts w:ascii="Arial" w:hAnsi="Arial"/>
          <w:sz w:val="24"/>
        </w:rPr>
      </w:pPr>
    </w:p>
    <w:p w:rsidR="00256B87" w:rsidRPr="00B71B62" w:rsidRDefault="00256B87" w:rsidP="00B71B62">
      <w:pPr>
        <w:pStyle w:val="ListParagraph"/>
        <w:rPr>
          <w:rFonts w:ascii="Arial" w:hAnsi="Arial"/>
          <w:sz w:val="24"/>
        </w:rPr>
      </w:pPr>
      <w:r w:rsidRPr="00B71B62">
        <w:rPr>
          <w:rFonts w:ascii="Arial" w:hAnsi="Arial"/>
          <w:sz w:val="24"/>
        </w:rPr>
        <w:t xml:space="preserve">We agree that it is extremely important that the improved facilities are maintained going forward and have planned a maintenance budget based on the general formula of Sport England’s 25 year cost model. This equates to an annual percentage figure of the estimated total project cost. </w:t>
      </w:r>
      <w:r w:rsidR="00B71B62" w:rsidRPr="00B71B62">
        <w:rPr>
          <w:rFonts w:ascii="Arial" w:hAnsi="Arial"/>
          <w:sz w:val="24"/>
        </w:rPr>
        <w:t xml:space="preserve"> </w:t>
      </w:r>
      <w:r w:rsidRPr="00B71B62">
        <w:rPr>
          <w:rFonts w:ascii="Arial" w:hAnsi="Arial"/>
          <w:sz w:val="24"/>
        </w:rPr>
        <w:t>The sinking fund (major replacement and refurbishment) is 0.3% (2 changing room facility) or 0.5% (4 changing room</w:t>
      </w:r>
      <w:r w:rsidR="003B5491">
        <w:rPr>
          <w:rFonts w:ascii="Arial" w:hAnsi="Arial"/>
          <w:sz w:val="24"/>
        </w:rPr>
        <w:t>s</w:t>
      </w:r>
      <w:r w:rsidRPr="00B71B62">
        <w:rPr>
          <w:rFonts w:ascii="Arial" w:hAnsi="Arial"/>
          <w:sz w:val="24"/>
        </w:rPr>
        <w:t>). In addition to this there is also the day to day maintenance budget of 0.6% (2 changing room</w:t>
      </w:r>
      <w:r w:rsidR="003B5491">
        <w:rPr>
          <w:rFonts w:ascii="Arial" w:hAnsi="Arial"/>
          <w:sz w:val="24"/>
        </w:rPr>
        <w:t>s</w:t>
      </w:r>
      <w:r w:rsidRPr="00B71B62">
        <w:rPr>
          <w:rFonts w:ascii="Arial" w:hAnsi="Arial"/>
          <w:sz w:val="24"/>
        </w:rPr>
        <w:t>) or 0.8% (4 changing room</w:t>
      </w:r>
      <w:r w:rsidR="003B5491">
        <w:rPr>
          <w:rFonts w:ascii="Arial" w:hAnsi="Arial"/>
          <w:sz w:val="24"/>
        </w:rPr>
        <w:t>s</w:t>
      </w:r>
      <w:r w:rsidRPr="00B71B62">
        <w:rPr>
          <w:rFonts w:ascii="Arial" w:hAnsi="Arial"/>
          <w:sz w:val="24"/>
        </w:rPr>
        <w:t>). In total this equates to approximately £53,000 per annum and this is built into budgets.</w:t>
      </w:r>
    </w:p>
    <w:p w:rsidR="00B71B62" w:rsidRPr="00B71B62" w:rsidRDefault="00B71B62" w:rsidP="00B71B62">
      <w:pPr>
        <w:pStyle w:val="ListParagraph"/>
        <w:rPr>
          <w:rFonts w:ascii="Arial" w:hAnsi="Arial"/>
          <w:sz w:val="24"/>
        </w:rPr>
      </w:pPr>
    </w:p>
    <w:p w:rsidR="00B71B62" w:rsidRPr="00B71B62" w:rsidRDefault="00256B87" w:rsidP="00256B87">
      <w:pPr>
        <w:pStyle w:val="ListParagraph"/>
        <w:numPr>
          <w:ilvl w:val="0"/>
          <w:numId w:val="2"/>
        </w:numPr>
        <w:rPr>
          <w:rFonts w:ascii="Arial" w:hAnsi="Arial"/>
          <w:sz w:val="24"/>
        </w:rPr>
      </w:pPr>
      <w:r w:rsidRPr="00B71B62">
        <w:rPr>
          <w:rFonts w:ascii="Arial" w:hAnsi="Arial"/>
          <w:sz w:val="24"/>
        </w:rPr>
        <w:t xml:space="preserve">Para 7 – which pavilions will need Planning permission? Have you engaged with local residents in each area to find out if they have any objections to the proposed work, in order to address any issues and avoid unnecessary effort and cost? </w:t>
      </w:r>
    </w:p>
    <w:p w:rsidR="00B71B62" w:rsidRPr="00B71B62" w:rsidRDefault="00B71B62" w:rsidP="00B71B62">
      <w:pPr>
        <w:pStyle w:val="ListParagraph"/>
        <w:rPr>
          <w:rFonts w:ascii="Arial" w:hAnsi="Arial"/>
          <w:sz w:val="24"/>
        </w:rPr>
      </w:pPr>
    </w:p>
    <w:p w:rsidR="00256B87" w:rsidRPr="00B71B62" w:rsidRDefault="00256B87" w:rsidP="00B71B62">
      <w:pPr>
        <w:pStyle w:val="ListParagraph"/>
        <w:rPr>
          <w:rFonts w:ascii="Arial" w:hAnsi="Arial"/>
          <w:sz w:val="24"/>
        </w:rPr>
      </w:pPr>
      <w:r w:rsidRPr="00B71B62">
        <w:rPr>
          <w:rFonts w:ascii="Arial" w:hAnsi="Arial"/>
          <w:sz w:val="24"/>
        </w:rPr>
        <w:t>Designs have only been produced at this stage of the programme for the phase one projects. However, we will look to continue to work with stakeholders and residents in line with the programme as it evolves.</w:t>
      </w:r>
    </w:p>
    <w:p w:rsidR="00256B87" w:rsidRPr="00B71B62" w:rsidRDefault="00256B87" w:rsidP="00F3779C">
      <w:pPr>
        <w:rPr>
          <w:rFonts w:ascii="Arial" w:hAnsi="Arial"/>
          <w:b/>
          <w:sz w:val="24"/>
        </w:rPr>
      </w:pPr>
    </w:p>
    <w:p w:rsidR="00B71B62" w:rsidRPr="00B71B62" w:rsidRDefault="00B71B62">
      <w:pPr>
        <w:rPr>
          <w:rFonts w:ascii="Arial" w:hAnsi="Arial"/>
          <w:b/>
          <w:sz w:val="24"/>
        </w:rPr>
      </w:pPr>
    </w:p>
    <w:sectPr w:rsidR="00B71B62" w:rsidRPr="00B71B62" w:rsidSect="003A7BE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C4B3B"/>
    <w:multiLevelType w:val="hybridMultilevel"/>
    <w:tmpl w:val="E820C8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AF1D19"/>
    <w:multiLevelType w:val="hybridMultilevel"/>
    <w:tmpl w:val="F280B3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E1191F"/>
    <w:multiLevelType w:val="hybridMultilevel"/>
    <w:tmpl w:val="CEF40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E6C"/>
    <w:rsid w:val="000033AD"/>
    <w:rsid w:val="00005D3D"/>
    <w:rsid w:val="00013E7E"/>
    <w:rsid w:val="0002376F"/>
    <w:rsid w:val="000253DC"/>
    <w:rsid w:val="00026FA1"/>
    <w:rsid w:val="00027282"/>
    <w:rsid w:val="00032EC6"/>
    <w:rsid w:val="00037C71"/>
    <w:rsid w:val="000449F0"/>
    <w:rsid w:val="00060120"/>
    <w:rsid w:val="0007429C"/>
    <w:rsid w:val="00077E27"/>
    <w:rsid w:val="00084377"/>
    <w:rsid w:val="00084707"/>
    <w:rsid w:val="00085FFF"/>
    <w:rsid w:val="00086488"/>
    <w:rsid w:val="000870CF"/>
    <w:rsid w:val="000A7A1C"/>
    <w:rsid w:val="000B040A"/>
    <w:rsid w:val="000B07AF"/>
    <w:rsid w:val="000B30E2"/>
    <w:rsid w:val="000B5972"/>
    <w:rsid w:val="000C0D02"/>
    <w:rsid w:val="000C2AD6"/>
    <w:rsid w:val="000C59A0"/>
    <w:rsid w:val="000D16AF"/>
    <w:rsid w:val="000E0766"/>
    <w:rsid w:val="000E1D42"/>
    <w:rsid w:val="000F23BB"/>
    <w:rsid w:val="000F700D"/>
    <w:rsid w:val="000F7C3E"/>
    <w:rsid w:val="001027F0"/>
    <w:rsid w:val="00102EDA"/>
    <w:rsid w:val="001164A7"/>
    <w:rsid w:val="0011750D"/>
    <w:rsid w:val="001317A9"/>
    <w:rsid w:val="00132114"/>
    <w:rsid w:val="00135080"/>
    <w:rsid w:val="001409BC"/>
    <w:rsid w:val="00141F97"/>
    <w:rsid w:val="00142FA9"/>
    <w:rsid w:val="00170A44"/>
    <w:rsid w:val="00180850"/>
    <w:rsid w:val="00185BAC"/>
    <w:rsid w:val="00197545"/>
    <w:rsid w:val="001C1C04"/>
    <w:rsid w:val="001C4708"/>
    <w:rsid w:val="001C5B58"/>
    <w:rsid w:val="001D078A"/>
    <w:rsid w:val="001D6F5F"/>
    <w:rsid w:val="001E0CC5"/>
    <w:rsid w:val="001E630A"/>
    <w:rsid w:val="002043C6"/>
    <w:rsid w:val="002171D2"/>
    <w:rsid w:val="002202A5"/>
    <w:rsid w:val="00220A76"/>
    <w:rsid w:val="00221C20"/>
    <w:rsid w:val="00223E96"/>
    <w:rsid w:val="002314B0"/>
    <w:rsid w:val="0023759E"/>
    <w:rsid w:val="002444B4"/>
    <w:rsid w:val="00247CF2"/>
    <w:rsid w:val="002546BE"/>
    <w:rsid w:val="00256A79"/>
    <w:rsid w:val="00256B87"/>
    <w:rsid w:val="0026253A"/>
    <w:rsid w:val="00266581"/>
    <w:rsid w:val="00267B40"/>
    <w:rsid w:val="00275AF8"/>
    <w:rsid w:val="00286025"/>
    <w:rsid w:val="00295312"/>
    <w:rsid w:val="00296075"/>
    <w:rsid w:val="002B4342"/>
    <w:rsid w:val="002C054C"/>
    <w:rsid w:val="002C3F83"/>
    <w:rsid w:val="002C41F6"/>
    <w:rsid w:val="002C6877"/>
    <w:rsid w:val="002C7925"/>
    <w:rsid w:val="002C7A58"/>
    <w:rsid w:val="002D03AB"/>
    <w:rsid w:val="002D3A62"/>
    <w:rsid w:val="002D3B4E"/>
    <w:rsid w:val="002D5751"/>
    <w:rsid w:val="002E086A"/>
    <w:rsid w:val="002E32FA"/>
    <w:rsid w:val="003053F1"/>
    <w:rsid w:val="00311377"/>
    <w:rsid w:val="003146E5"/>
    <w:rsid w:val="00314C85"/>
    <w:rsid w:val="003160CE"/>
    <w:rsid w:val="00325EDE"/>
    <w:rsid w:val="003326D6"/>
    <w:rsid w:val="0033557C"/>
    <w:rsid w:val="0034114A"/>
    <w:rsid w:val="0034459A"/>
    <w:rsid w:val="00346511"/>
    <w:rsid w:val="00350FD7"/>
    <w:rsid w:val="00364BB9"/>
    <w:rsid w:val="0036502C"/>
    <w:rsid w:val="003651CB"/>
    <w:rsid w:val="00372E29"/>
    <w:rsid w:val="00387448"/>
    <w:rsid w:val="003903DE"/>
    <w:rsid w:val="00391173"/>
    <w:rsid w:val="00395A2E"/>
    <w:rsid w:val="003A64CC"/>
    <w:rsid w:val="003A7BEE"/>
    <w:rsid w:val="003B2328"/>
    <w:rsid w:val="003B5491"/>
    <w:rsid w:val="003C1743"/>
    <w:rsid w:val="003C6331"/>
    <w:rsid w:val="003D001F"/>
    <w:rsid w:val="003D2D9D"/>
    <w:rsid w:val="003D3718"/>
    <w:rsid w:val="003E277D"/>
    <w:rsid w:val="003E7B89"/>
    <w:rsid w:val="003F0813"/>
    <w:rsid w:val="003F3001"/>
    <w:rsid w:val="003F62E8"/>
    <w:rsid w:val="003F7635"/>
    <w:rsid w:val="00412270"/>
    <w:rsid w:val="0041475D"/>
    <w:rsid w:val="0044395A"/>
    <w:rsid w:val="004510B6"/>
    <w:rsid w:val="004540C6"/>
    <w:rsid w:val="004542A2"/>
    <w:rsid w:val="004563EC"/>
    <w:rsid w:val="00464F8E"/>
    <w:rsid w:val="00471547"/>
    <w:rsid w:val="0047291A"/>
    <w:rsid w:val="00472A57"/>
    <w:rsid w:val="0047706A"/>
    <w:rsid w:val="00486C22"/>
    <w:rsid w:val="00490BB4"/>
    <w:rsid w:val="0049282A"/>
    <w:rsid w:val="00495FB8"/>
    <w:rsid w:val="004A45A0"/>
    <w:rsid w:val="004A6A57"/>
    <w:rsid w:val="004B51EC"/>
    <w:rsid w:val="004E130F"/>
    <w:rsid w:val="004E1348"/>
    <w:rsid w:val="004E1BB8"/>
    <w:rsid w:val="004E4AF1"/>
    <w:rsid w:val="004E6EB0"/>
    <w:rsid w:val="004F3E0D"/>
    <w:rsid w:val="00506F88"/>
    <w:rsid w:val="00513603"/>
    <w:rsid w:val="0051388E"/>
    <w:rsid w:val="00514D82"/>
    <w:rsid w:val="00533320"/>
    <w:rsid w:val="00533D8A"/>
    <w:rsid w:val="00542EE3"/>
    <w:rsid w:val="00545056"/>
    <w:rsid w:val="00554AB4"/>
    <w:rsid w:val="005630E2"/>
    <w:rsid w:val="00565276"/>
    <w:rsid w:val="00570E30"/>
    <w:rsid w:val="005766DB"/>
    <w:rsid w:val="0058384F"/>
    <w:rsid w:val="00585D22"/>
    <w:rsid w:val="00586CBE"/>
    <w:rsid w:val="005A43F0"/>
    <w:rsid w:val="005B187C"/>
    <w:rsid w:val="005B21A9"/>
    <w:rsid w:val="005B21BD"/>
    <w:rsid w:val="005B269C"/>
    <w:rsid w:val="005B277D"/>
    <w:rsid w:val="005C21B3"/>
    <w:rsid w:val="005D1ACE"/>
    <w:rsid w:val="005D3EA5"/>
    <w:rsid w:val="005F0523"/>
    <w:rsid w:val="005F59FD"/>
    <w:rsid w:val="005F6428"/>
    <w:rsid w:val="0060215E"/>
    <w:rsid w:val="00604F58"/>
    <w:rsid w:val="00612B29"/>
    <w:rsid w:val="00620981"/>
    <w:rsid w:val="00627FCC"/>
    <w:rsid w:val="00636578"/>
    <w:rsid w:val="006455A9"/>
    <w:rsid w:val="006473B4"/>
    <w:rsid w:val="006802F5"/>
    <w:rsid w:val="00682ECE"/>
    <w:rsid w:val="006A7742"/>
    <w:rsid w:val="006B5138"/>
    <w:rsid w:val="006B5FCD"/>
    <w:rsid w:val="006C1C9C"/>
    <w:rsid w:val="006C49F1"/>
    <w:rsid w:val="006D2931"/>
    <w:rsid w:val="006D3FCC"/>
    <w:rsid w:val="006D4A34"/>
    <w:rsid w:val="006D533A"/>
    <w:rsid w:val="006F60BE"/>
    <w:rsid w:val="006F6ED2"/>
    <w:rsid w:val="00703F79"/>
    <w:rsid w:val="007046C0"/>
    <w:rsid w:val="00705EB1"/>
    <w:rsid w:val="00712918"/>
    <w:rsid w:val="00713170"/>
    <w:rsid w:val="00717370"/>
    <w:rsid w:val="007341B6"/>
    <w:rsid w:val="00735D39"/>
    <w:rsid w:val="0073631C"/>
    <w:rsid w:val="0075205F"/>
    <w:rsid w:val="00752474"/>
    <w:rsid w:val="00763AA4"/>
    <w:rsid w:val="00764911"/>
    <w:rsid w:val="00765549"/>
    <w:rsid w:val="00774A2F"/>
    <w:rsid w:val="007754E0"/>
    <w:rsid w:val="00775AED"/>
    <w:rsid w:val="007846CD"/>
    <w:rsid w:val="00784F46"/>
    <w:rsid w:val="00790371"/>
    <w:rsid w:val="00793855"/>
    <w:rsid w:val="007949BB"/>
    <w:rsid w:val="007958E9"/>
    <w:rsid w:val="007958EB"/>
    <w:rsid w:val="007B069E"/>
    <w:rsid w:val="007B1068"/>
    <w:rsid w:val="007B3540"/>
    <w:rsid w:val="007B6A03"/>
    <w:rsid w:val="007C0974"/>
    <w:rsid w:val="007C519B"/>
    <w:rsid w:val="007C6E48"/>
    <w:rsid w:val="007D7891"/>
    <w:rsid w:val="007D78DB"/>
    <w:rsid w:val="007E55A1"/>
    <w:rsid w:val="007F455E"/>
    <w:rsid w:val="007F5817"/>
    <w:rsid w:val="0080337D"/>
    <w:rsid w:val="008146EC"/>
    <w:rsid w:val="00816E39"/>
    <w:rsid w:val="008211C3"/>
    <w:rsid w:val="008351D7"/>
    <w:rsid w:val="00836B46"/>
    <w:rsid w:val="00844407"/>
    <w:rsid w:val="00844DE4"/>
    <w:rsid w:val="00845CFA"/>
    <w:rsid w:val="0086314F"/>
    <w:rsid w:val="00881743"/>
    <w:rsid w:val="00885ED2"/>
    <w:rsid w:val="0089007D"/>
    <w:rsid w:val="0089103C"/>
    <w:rsid w:val="00891A68"/>
    <w:rsid w:val="0089310D"/>
    <w:rsid w:val="008A2A18"/>
    <w:rsid w:val="008B6D91"/>
    <w:rsid w:val="008C1D31"/>
    <w:rsid w:val="008C1E9B"/>
    <w:rsid w:val="008C3A04"/>
    <w:rsid w:val="008D1890"/>
    <w:rsid w:val="008D18CE"/>
    <w:rsid w:val="008E16DC"/>
    <w:rsid w:val="008E30F3"/>
    <w:rsid w:val="008E39C7"/>
    <w:rsid w:val="008F5016"/>
    <w:rsid w:val="008F6469"/>
    <w:rsid w:val="009031C2"/>
    <w:rsid w:val="009074B6"/>
    <w:rsid w:val="00915D6A"/>
    <w:rsid w:val="00916859"/>
    <w:rsid w:val="009223EB"/>
    <w:rsid w:val="009229FF"/>
    <w:rsid w:val="0093266A"/>
    <w:rsid w:val="00934527"/>
    <w:rsid w:val="00936837"/>
    <w:rsid w:val="00936FA9"/>
    <w:rsid w:val="0094014D"/>
    <w:rsid w:val="00942B73"/>
    <w:rsid w:val="00957904"/>
    <w:rsid w:val="0096123E"/>
    <w:rsid w:val="00967EA2"/>
    <w:rsid w:val="009725AF"/>
    <w:rsid w:val="00986BEF"/>
    <w:rsid w:val="00990690"/>
    <w:rsid w:val="00994776"/>
    <w:rsid w:val="00997E11"/>
    <w:rsid w:val="009A316C"/>
    <w:rsid w:val="009A6CAE"/>
    <w:rsid w:val="009C7538"/>
    <w:rsid w:val="009C7CE0"/>
    <w:rsid w:val="009D5D36"/>
    <w:rsid w:val="009D7C4F"/>
    <w:rsid w:val="009E206F"/>
    <w:rsid w:val="009E3016"/>
    <w:rsid w:val="009E5C47"/>
    <w:rsid w:val="009F2EF4"/>
    <w:rsid w:val="00A0094C"/>
    <w:rsid w:val="00A12ABB"/>
    <w:rsid w:val="00A1457C"/>
    <w:rsid w:val="00A17765"/>
    <w:rsid w:val="00A20B0D"/>
    <w:rsid w:val="00A257D8"/>
    <w:rsid w:val="00A312E5"/>
    <w:rsid w:val="00A36232"/>
    <w:rsid w:val="00A42926"/>
    <w:rsid w:val="00A44EA7"/>
    <w:rsid w:val="00A5155D"/>
    <w:rsid w:val="00A5671E"/>
    <w:rsid w:val="00A7097B"/>
    <w:rsid w:val="00A806E2"/>
    <w:rsid w:val="00A83DC1"/>
    <w:rsid w:val="00A87412"/>
    <w:rsid w:val="00A90BFA"/>
    <w:rsid w:val="00A93D81"/>
    <w:rsid w:val="00A94991"/>
    <w:rsid w:val="00A97817"/>
    <w:rsid w:val="00AA37F7"/>
    <w:rsid w:val="00AA3815"/>
    <w:rsid w:val="00AA5AF9"/>
    <w:rsid w:val="00AB2AFB"/>
    <w:rsid w:val="00AB3C88"/>
    <w:rsid w:val="00AB509E"/>
    <w:rsid w:val="00AB7A5F"/>
    <w:rsid w:val="00AC1607"/>
    <w:rsid w:val="00AC38DA"/>
    <w:rsid w:val="00AC7C39"/>
    <w:rsid w:val="00AD2743"/>
    <w:rsid w:val="00AE10FF"/>
    <w:rsid w:val="00AF26B4"/>
    <w:rsid w:val="00AF3F88"/>
    <w:rsid w:val="00B01C13"/>
    <w:rsid w:val="00B04277"/>
    <w:rsid w:val="00B07BC3"/>
    <w:rsid w:val="00B14195"/>
    <w:rsid w:val="00B149FC"/>
    <w:rsid w:val="00B16E11"/>
    <w:rsid w:val="00B22372"/>
    <w:rsid w:val="00B2711E"/>
    <w:rsid w:val="00B37B61"/>
    <w:rsid w:val="00B37C9E"/>
    <w:rsid w:val="00B4023A"/>
    <w:rsid w:val="00B40D7C"/>
    <w:rsid w:val="00B43398"/>
    <w:rsid w:val="00B50D00"/>
    <w:rsid w:val="00B70ED1"/>
    <w:rsid w:val="00B71B62"/>
    <w:rsid w:val="00B74684"/>
    <w:rsid w:val="00B821EE"/>
    <w:rsid w:val="00B90167"/>
    <w:rsid w:val="00B92C87"/>
    <w:rsid w:val="00B94990"/>
    <w:rsid w:val="00BB000D"/>
    <w:rsid w:val="00BB2C15"/>
    <w:rsid w:val="00BB76F4"/>
    <w:rsid w:val="00BC42EA"/>
    <w:rsid w:val="00BC664F"/>
    <w:rsid w:val="00BD7264"/>
    <w:rsid w:val="00BE357D"/>
    <w:rsid w:val="00BF2BA0"/>
    <w:rsid w:val="00BF37F0"/>
    <w:rsid w:val="00C05B04"/>
    <w:rsid w:val="00C07830"/>
    <w:rsid w:val="00C1005A"/>
    <w:rsid w:val="00C15F31"/>
    <w:rsid w:val="00C2117F"/>
    <w:rsid w:val="00C22A52"/>
    <w:rsid w:val="00C26021"/>
    <w:rsid w:val="00C3788A"/>
    <w:rsid w:val="00C37B7A"/>
    <w:rsid w:val="00C40FB5"/>
    <w:rsid w:val="00C464D1"/>
    <w:rsid w:val="00C543DE"/>
    <w:rsid w:val="00C7109D"/>
    <w:rsid w:val="00C80437"/>
    <w:rsid w:val="00C919EE"/>
    <w:rsid w:val="00C935C2"/>
    <w:rsid w:val="00C9436B"/>
    <w:rsid w:val="00C96F8B"/>
    <w:rsid w:val="00CA75D1"/>
    <w:rsid w:val="00CB1ED9"/>
    <w:rsid w:val="00CB3800"/>
    <w:rsid w:val="00CB3A8B"/>
    <w:rsid w:val="00CC29CA"/>
    <w:rsid w:val="00CC60D3"/>
    <w:rsid w:val="00CD7F98"/>
    <w:rsid w:val="00CE0BD9"/>
    <w:rsid w:val="00CE5B98"/>
    <w:rsid w:val="00CF613B"/>
    <w:rsid w:val="00D02098"/>
    <w:rsid w:val="00D03E4E"/>
    <w:rsid w:val="00D04611"/>
    <w:rsid w:val="00D14217"/>
    <w:rsid w:val="00D162E1"/>
    <w:rsid w:val="00D2270B"/>
    <w:rsid w:val="00D23224"/>
    <w:rsid w:val="00D2425C"/>
    <w:rsid w:val="00D30A82"/>
    <w:rsid w:val="00D32D40"/>
    <w:rsid w:val="00D33736"/>
    <w:rsid w:val="00D37980"/>
    <w:rsid w:val="00D44E6C"/>
    <w:rsid w:val="00D4525B"/>
    <w:rsid w:val="00D550D8"/>
    <w:rsid w:val="00D57352"/>
    <w:rsid w:val="00D60176"/>
    <w:rsid w:val="00D6505B"/>
    <w:rsid w:val="00D70961"/>
    <w:rsid w:val="00D72B48"/>
    <w:rsid w:val="00D75C01"/>
    <w:rsid w:val="00D86113"/>
    <w:rsid w:val="00D8752F"/>
    <w:rsid w:val="00D92C4C"/>
    <w:rsid w:val="00DA4669"/>
    <w:rsid w:val="00DD75D7"/>
    <w:rsid w:val="00DE0A17"/>
    <w:rsid w:val="00DE5F39"/>
    <w:rsid w:val="00DE717C"/>
    <w:rsid w:val="00DF0D52"/>
    <w:rsid w:val="00DF6CBC"/>
    <w:rsid w:val="00E00BC3"/>
    <w:rsid w:val="00E05934"/>
    <w:rsid w:val="00E07251"/>
    <w:rsid w:val="00E15B6C"/>
    <w:rsid w:val="00E260C5"/>
    <w:rsid w:val="00E263C1"/>
    <w:rsid w:val="00E36808"/>
    <w:rsid w:val="00E36E97"/>
    <w:rsid w:val="00E4094E"/>
    <w:rsid w:val="00E5766C"/>
    <w:rsid w:val="00E6167D"/>
    <w:rsid w:val="00E63FA4"/>
    <w:rsid w:val="00E65855"/>
    <w:rsid w:val="00E676AA"/>
    <w:rsid w:val="00E7128C"/>
    <w:rsid w:val="00E71EB5"/>
    <w:rsid w:val="00E75152"/>
    <w:rsid w:val="00E8167B"/>
    <w:rsid w:val="00E82623"/>
    <w:rsid w:val="00E8531A"/>
    <w:rsid w:val="00EA3D7F"/>
    <w:rsid w:val="00EA453F"/>
    <w:rsid w:val="00EB2356"/>
    <w:rsid w:val="00EB2FD8"/>
    <w:rsid w:val="00EC24CC"/>
    <w:rsid w:val="00EC2FA5"/>
    <w:rsid w:val="00EC4E4A"/>
    <w:rsid w:val="00EC54AE"/>
    <w:rsid w:val="00EC6843"/>
    <w:rsid w:val="00EC70C0"/>
    <w:rsid w:val="00ED1CAD"/>
    <w:rsid w:val="00ED5AC9"/>
    <w:rsid w:val="00ED7574"/>
    <w:rsid w:val="00EE7386"/>
    <w:rsid w:val="00EF04D3"/>
    <w:rsid w:val="00EF2634"/>
    <w:rsid w:val="00EF3D6D"/>
    <w:rsid w:val="00EF4F34"/>
    <w:rsid w:val="00F05515"/>
    <w:rsid w:val="00F13055"/>
    <w:rsid w:val="00F17E97"/>
    <w:rsid w:val="00F2127C"/>
    <w:rsid w:val="00F25E5A"/>
    <w:rsid w:val="00F35589"/>
    <w:rsid w:val="00F3709F"/>
    <w:rsid w:val="00F3779C"/>
    <w:rsid w:val="00F42128"/>
    <w:rsid w:val="00F51804"/>
    <w:rsid w:val="00F52A05"/>
    <w:rsid w:val="00F634F9"/>
    <w:rsid w:val="00F64072"/>
    <w:rsid w:val="00F715FC"/>
    <w:rsid w:val="00F77091"/>
    <w:rsid w:val="00F9406B"/>
    <w:rsid w:val="00FA2697"/>
    <w:rsid w:val="00FA757A"/>
    <w:rsid w:val="00FA7B70"/>
    <w:rsid w:val="00FB0714"/>
    <w:rsid w:val="00FB2FDB"/>
    <w:rsid w:val="00FB4D27"/>
    <w:rsid w:val="00FC3557"/>
    <w:rsid w:val="00FC3BC6"/>
    <w:rsid w:val="00FC5126"/>
    <w:rsid w:val="00FC7B63"/>
    <w:rsid w:val="00FD0C09"/>
    <w:rsid w:val="00FE2E9A"/>
    <w:rsid w:val="00FF6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4E6C"/>
    <w:pPr>
      <w:ind w:left="720"/>
      <w:contextualSpacing/>
    </w:pPr>
  </w:style>
  <w:style w:type="paragraph" w:styleId="BalloonText">
    <w:name w:val="Balloon Text"/>
    <w:basedOn w:val="Normal"/>
    <w:link w:val="BalloonTextChar"/>
    <w:uiPriority w:val="99"/>
    <w:semiHidden/>
    <w:unhideWhenUsed/>
    <w:rsid w:val="00C37B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7B7A"/>
    <w:rPr>
      <w:rFonts w:ascii="Tahoma" w:hAnsi="Tahoma" w:cs="Tahoma"/>
      <w:sz w:val="16"/>
      <w:szCs w:val="16"/>
    </w:rPr>
  </w:style>
  <w:style w:type="paragraph" w:customStyle="1" w:styleId="CharChar1CharCharCharCharCharCharChar">
    <w:name w:val="Char Char1 Char Char Char Char Char Char Char"/>
    <w:basedOn w:val="Normal"/>
    <w:rsid w:val="00C37B7A"/>
    <w:pPr>
      <w:spacing w:after="160" w:line="240" w:lineRule="exact"/>
    </w:pPr>
    <w:rPr>
      <w:rFonts w:ascii="Verdana" w:eastAsia="Times New Roman" w:hAnsi="Verdana" w:cs="Times New Roman"/>
      <w:sz w:val="24"/>
      <w:szCs w:val="24"/>
      <w:lang w:val="en-US" w:eastAsia="en-US"/>
    </w:rPr>
  </w:style>
  <w:style w:type="character" w:styleId="CommentReference">
    <w:name w:val="annotation reference"/>
    <w:basedOn w:val="DefaultParagraphFont"/>
    <w:uiPriority w:val="99"/>
    <w:semiHidden/>
    <w:unhideWhenUsed/>
    <w:rsid w:val="00B40D7C"/>
    <w:rPr>
      <w:sz w:val="16"/>
      <w:szCs w:val="16"/>
    </w:rPr>
  </w:style>
  <w:style w:type="paragraph" w:styleId="CommentText">
    <w:name w:val="annotation text"/>
    <w:basedOn w:val="Normal"/>
    <w:link w:val="CommentTextChar"/>
    <w:uiPriority w:val="99"/>
    <w:semiHidden/>
    <w:unhideWhenUsed/>
    <w:rsid w:val="00B40D7C"/>
    <w:pPr>
      <w:spacing w:line="240" w:lineRule="auto"/>
    </w:pPr>
    <w:rPr>
      <w:sz w:val="20"/>
      <w:szCs w:val="20"/>
    </w:rPr>
  </w:style>
  <w:style w:type="character" w:customStyle="1" w:styleId="CommentTextChar">
    <w:name w:val="Comment Text Char"/>
    <w:basedOn w:val="DefaultParagraphFont"/>
    <w:link w:val="CommentText"/>
    <w:uiPriority w:val="99"/>
    <w:semiHidden/>
    <w:rsid w:val="00B40D7C"/>
    <w:rPr>
      <w:sz w:val="20"/>
      <w:szCs w:val="20"/>
    </w:rPr>
  </w:style>
  <w:style w:type="paragraph" w:styleId="CommentSubject">
    <w:name w:val="annotation subject"/>
    <w:basedOn w:val="CommentText"/>
    <w:next w:val="CommentText"/>
    <w:link w:val="CommentSubjectChar"/>
    <w:uiPriority w:val="99"/>
    <w:semiHidden/>
    <w:unhideWhenUsed/>
    <w:rsid w:val="00B40D7C"/>
    <w:rPr>
      <w:b/>
      <w:bCs/>
    </w:rPr>
  </w:style>
  <w:style w:type="character" w:customStyle="1" w:styleId="CommentSubjectChar">
    <w:name w:val="Comment Subject Char"/>
    <w:basedOn w:val="CommentTextChar"/>
    <w:link w:val="CommentSubject"/>
    <w:uiPriority w:val="99"/>
    <w:semiHidden/>
    <w:rsid w:val="00B40D7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4E6C"/>
    <w:pPr>
      <w:ind w:left="720"/>
      <w:contextualSpacing/>
    </w:pPr>
  </w:style>
  <w:style w:type="paragraph" w:styleId="BalloonText">
    <w:name w:val="Balloon Text"/>
    <w:basedOn w:val="Normal"/>
    <w:link w:val="BalloonTextChar"/>
    <w:uiPriority w:val="99"/>
    <w:semiHidden/>
    <w:unhideWhenUsed/>
    <w:rsid w:val="00C37B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7B7A"/>
    <w:rPr>
      <w:rFonts w:ascii="Tahoma" w:hAnsi="Tahoma" w:cs="Tahoma"/>
      <w:sz w:val="16"/>
      <w:szCs w:val="16"/>
    </w:rPr>
  </w:style>
  <w:style w:type="paragraph" w:customStyle="1" w:styleId="CharChar1CharCharCharCharCharCharChar">
    <w:name w:val="Char Char1 Char Char Char Char Char Char Char"/>
    <w:basedOn w:val="Normal"/>
    <w:rsid w:val="00C37B7A"/>
    <w:pPr>
      <w:spacing w:after="160" w:line="240" w:lineRule="exact"/>
    </w:pPr>
    <w:rPr>
      <w:rFonts w:ascii="Verdana" w:eastAsia="Times New Roman" w:hAnsi="Verdana" w:cs="Times New Roman"/>
      <w:sz w:val="24"/>
      <w:szCs w:val="24"/>
      <w:lang w:val="en-US" w:eastAsia="en-US"/>
    </w:rPr>
  </w:style>
  <w:style w:type="character" w:styleId="CommentReference">
    <w:name w:val="annotation reference"/>
    <w:basedOn w:val="DefaultParagraphFont"/>
    <w:uiPriority w:val="99"/>
    <w:semiHidden/>
    <w:unhideWhenUsed/>
    <w:rsid w:val="00B40D7C"/>
    <w:rPr>
      <w:sz w:val="16"/>
      <w:szCs w:val="16"/>
    </w:rPr>
  </w:style>
  <w:style w:type="paragraph" w:styleId="CommentText">
    <w:name w:val="annotation text"/>
    <w:basedOn w:val="Normal"/>
    <w:link w:val="CommentTextChar"/>
    <w:uiPriority w:val="99"/>
    <w:semiHidden/>
    <w:unhideWhenUsed/>
    <w:rsid w:val="00B40D7C"/>
    <w:pPr>
      <w:spacing w:line="240" w:lineRule="auto"/>
    </w:pPr>
    <w:rPr>
      <w:sz w:val="20"/>
      <w:szCs w:val="20"/>
    </w:rPr>
  </w:style>
  <w:style w:type="character" w:customStyle="1" w:styleId="CommentTextChar">
    <w:name w:val="Comment Text Char"/>
    <w:basedOn w:val="DefaultParagraphFont"/>
    <w:link w:val="CommentText"/>
    <w:uiPriority w:val="99"/>
    <w:semiHidden/>
    <w:rsid w:val="00B40D7C"/>
    <w:rPr>
      <w:sz w:val="20"/>
      <w:szCs w:val="20"/>
    </w:rPr>
  </w:style>
  <w:style w:type="paragraph" w:styleId="CommentSubject">
    <w:name w:val="annotation subject"/>
    <w:basedOn w:val="CommentText"/>
    <w:next w:val="CommentText"/>
    <w:link w:val="CommentSubjectChar"/>
    <w:uiPriority w:val="99"/>
    <w:semiHidden/>
    <w:unhideWhenUsed/>
    <w:rsid w:val="00B40D7C"/>
    <w:rPr>
      <w:b/>
      <w:bCs/>
    </w:rPr>
  </w:style>
  <w:style w:type="character" w:customStyle="1" w:styleId="CommentSubjectChar">
    <w:name w:val="Comment Subject Char"/>
    <w:basedOn w:val="CommentTextChar"/>
    <w:link w:val="CommentSubject"/>
    <w:uiPriority w:val="99"/>
    <w:semiHidden/>
    <w:rsid w:val="00B40D7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252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1F950FCA</Template>
  <TotalTime>0</TotalTime>
  <Pages>6</Pages>
  <Words>1488</Words>
  <Characters>8484</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Oracle Corporation</Company>
  <LinksUpToDate>false</LinksUpToDate>
  <CharactersWithSpaces>9953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NIGIBSON</dc:creator>
  <cp:lastModifiedBy>Lois.Stock</cp:lastModifiedBy>
  <cp:revision>2</cp:revision>
  <dcterms:created xsi:type="dcterms:W3CDTF">2013-09-05T11:52:00Z</dcterms:created>
  <dcterms:modified xsi:type="dcterms:W3CDTF">2013-09-05T11:52:00Z</dcterms:modified>
</cp:coreProperties>
</file>

<file path=docProps/custom.xml><?xml version="1.0" encoding="utf-8"?>
<op:Properties xmlns:op="http://schemas.openxmlformats.org/officeDocument/2006/custom-properties"/>
</file>